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645F25">
      <w:pPr>
        <w:spacing w:line="480" w:lineRule="auto"/>
        <w:rPr>
          <w:rFonts w:asciiTheme="majorBidi" w:hAnsiTheme="majorBidi" w:cstheme="majorBidi"/>
          <w:b/>
          <w:bCs/>
          <w:sz w:val="24"/>
          <w:szCs w:val="24"/>
        </w:rPr>
      </w:pPr>
    </w:p>
    <w:p w:rsidR="00645F25" w:rsidRDefault="00645F25" w:rsidP="00645F25">
      <w:pPr>
        <w:spacing w:line="480" w:lineRule="auto"/>
        <w:jc w:val="center"/>
        <w:rPr>
          <w:rFonts w:asciiTheme="majorBidi" w:hAnsiTheme="majorBidi" w:cstheme="majorBidi"/>
          <w:b/>
          <w:bCs/>
          <w:sz w:val="24"/>
          <w:szCs w:val="24"/>
        </w:rPr>
      </w:pPr>
      <w:r w:rsidRPr="008413DB">
        <w:rPr>
          <w:rFonts w:asciiTheme="majorBidi" w:hAnsiTheme="majorBidi" w:cstheme="majorBidi"/>
          <w:b/>
          <w:bCs/>
          <w:sz w:val="24"/>
          <w:szCs w:val="24"/>
        </w:rPr>
        <w:t>Processes and Effectiveness of Juvenile Corrections</w:t>
      </w:r>
    </w:p>
    <w:p w:rsidR="00645F25" w:rsidRDefault="00645F25" w:rsidP="00645F25">
      <w:pPr>
        <w:spacing w:line="480" w:lineRule="auto"/>
        <w:rPr>
          <w:rFonts w:asciiTheme="majorBidi" w:hAnsiTheme="majorBidi" w:cstheme="majorBidi"/>
          <w:b/>
          <w:bCs/>
          <w:sz w:val="24"/>
          <w:szCs w:val="24"/>
        </w:rPr>
      </w:pPr>
    </w:p>
    <w:p w:rsidR="00645F25" w:rsidRDefault="00645F25" w:rsidP="00645F25">
      <w:pPr>
        <w:spacing w:line="480" w:lineRule="auto"/>
        <w:jc w:val="center"/>
        <w:rPr>
          <w:rFonts w:asciiTheme="majorBidi" w:hAnsiTheme="majorBidi" w:cstheme="majorBidi"/>
          <w:sz w:val="24"/>
          <w:szCs w:val="24"/>
        </w:rPr>
      </w:pPr>
      <w:r w:rsidRPr="00645F25">
        <w:rPr>
          <w:rFonts w:asciiTheme="majorBidi" w:hAnsiTheme="majorBidi" w:cstheme="majorBidi"/>
          <w:sz w:val="24"/>
          <w:szCs w:val="24"/>
        </w:rPr>
        <w:t>Studen</w:t>
      </w:r>
      <w:r>
        <w:rPr>
          <w:rFonts w:asciiTheme="majorBidi" w:hAnsiTheme="majorBidi" w:cstheme="majorBidi"/>
          <w:sz w:val="24"/>
          <w:szCs w:val="24"/>
        </w:rPr>
        <w:t>t’s Name</w:t>
      </w:r>
    </w:p>
    <w:p w:rsidR="00645F25" w:rsidRDefault="00645F25" w:rsidP="00645F25">
      <w:pPr>
        <w:spacing w:line="480" w:lineRule="auto"/>
        <w:jc w:val="center"/>
        <w:rPr>
          <w:rFonts w:asciiTheme="majorBidi" w:hAnsiTheme="majorBidi" w:cstheme="majorBidi"/>
          <w:sz w:val="24"/>
          <w:szCs w:val="24"/>
        </w:rPr>
      </w:pPr>
      <w:r>
        <w:rPr>
          <w:rFonts w:asciiTheme="majorBidi" w:hAnsiTheme="majorBidi" w:cstheme="majorBidi"/>
          <w:sz w:val="24"/>
          <w:szCs w:val="24"/>
        </w:rPr>
        <w:t>Institutional Affiliation</w:t>
      </w:r>
    </w:p>
    <w:p w:rsidR="00645F25" w:rsidRDefault="00645F25" w:rsidP="00645F25">
      <w:pPr>
        <w:spacing w:line="480" w:lineRule="auto"/>
        <w:jc w:val="center"/>
        <w:rPr>
          <w:rFonts w:asciiTheme="majorBidi" w:hAnsiTheme="majorBidi" w:cstheme="majorBidi"/>
          <w:sz w:val="24"/>
          <w:szCs w:val="24"/>
        </w:rPr>
      </w:pPr>
      <w:r>
        <w:rPr>
          <w:rFonts w:asciiTheme="majorBidi" w:hAnsiTheme="majorBidi" w:cstheme="majorBidi"/>
          <w:sz w:val="24"/>
          <w:szCs w:val="24"/>
        </w:rPr>
        <w:t>Course</w:t>
      </w:r>
    </w:p>
    <w:p w:rsidR="00645F25" w:rsidRDefault="00645F25" w:rsidP="00645F25">
      <w:pPr>
        <w:spacing w:line="480" w:lineRule="auto"/>
        <w:jc w:val="center"/>
        <w:rPr>
          <w:rFonts w:asciiTheme="majorBidi" w:hAnsiTheme="majorBidi" w:cstheme="majorBidi"/>
          <w:sz w:val="24"/>
          <w:szCs w:val="24"/>
        </w:rPr>
      </w:pPr>
      <w:r>
        <w:rPr>
          <w:rFonts w:asciiTheme="majorBidi" w:hAnsiTheme="majorBidi" w:cstheme="majorBidi"/>
          <w:sz w:val="24"/>
          <w:szCs w:val="24"/>
        </w:rPr>
        <w:t>Instructor</w:t>
      </w:r>
    </w:p>
    <w:p w:rsidR="00645F25" w:rsidRPr="00645F25" w:rsidRDefault="00645F25" w:rsidP="00645F25">
      <w:pPr>
        <w:spacing w:line="480" w:lineRule="auto"/>
        <w:jc w:val="center"/>
        <w:rPr>
          <w:rFonts w:asciiTheme="majorBidi" w:hAnsiTheme="majorBidi" w:cstheme="majorBidi"/>
          <w:sz w:val="24"/>
          <w:szCs w:val="24"/>
        </w:rPr>
      </w:pPr>
      <w:r>
        <w:rPr>
          <w:rFonts w:asciiTheme="majorBidi" w:hAnsiTheme="majorBidi" w:cstheme="majorBidi"/>
          <w:sz w:val="24"/>
          <w:szCs w:val="24"/>
        </w:rPr>
        <w:t>Due Date</w:t>
      </w:r>
    </w:p>
    <w:p w:rsidR="00645F25" w:rsidRDefault="00645F25" w:rsidP="00645F25">
      <w:pPr>
        <w:spacing w:line="480" w:lineRule="auto"/>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5118F2" w:rsidRDefault="005118F2" w:rsidP="008413DB">
      <w:pPr>
        <w:spacing w:line="480" w:lineRule="auto"/>
        <w:jc w:val="center"/>
        <w:rPr>
          <w:rFonts w:asciiTheme="majorBidi" w:hAnsiTheme="majorBidi" w:cstheme="majorBidi"/>
          <w:b/>
          <w:bCs/>
          <w:sz w:val="24"/>
          <w:szCs w:val="24"/>
        </w:rPr>
      </w:pPr>
    </w:p>
    <w:p w:rsidR="008413DB" w:rsidRDefault="008413DB" w:rsidP="008413DB">
      <w:pPr>
        <w:spacing w:line="480" w:lineRule="auto"/>
        <w:jc w:val="center"/>
        <w:rPr>
          <w:rFonts w:asciiTheme="majorBidi" w:hAnsiTheme="majorBidi" w:cstheme="majorBidi"/>
          <w:b/>
          <w:bCs/>
          <w:sz w:val="24"/>
          <w:szCs w:val="24"/>
        </w:rPr>
      </w:pPr>
      <w:r w:rsidRPr="008413DB">
        <w:rPr>
          <w:rFonts w:asciiTheme="majorBidi" w:hAnsiTheme="majorBidi" w:cstheme="majorBidi"/>
          <w:b/>
          <w:bCs/>
          <w:sz w:val="24"/>
          <w:szCs w:val="24"/>
        </w:rPr>
        <w:t>Processes and Effectiveness of Juvenile Corrections</w:t>
      </w:r>
    </w:p>
    <w:p w:rsidR="008413DB" w:rsidRPr="008413DB" w:rsidRDefault="008413DB" w:rsidP="007D1C53">
      <w:pPr>
        <w:spacing w:line="480" w:lineRule="auto"/>
        <w:jc w:val="center"/>
        <w:outlineLvl w:val="1"/>
        <w:rPr>
          <w:rFonts w:asciiTheme="majorBidi" w:hAnsiTheme="majorBidi" w:cstheme="majorBidi"/>
          <w:b/>
          <w:bCs/>
          <w:sz w:val="24"/>
          <w:szCs w:val="24"/>
        </w:rPr>
      </w:pPr>
      <w:r>
        <w:rPr>
          <w:rFonts w:asciiTheme="majorBidi" w:hAnsiTheme="majorBidi" w:cstheme="majorBidi"/>
          <w:b/>
          <w:bCs/>
          <w:sz w:val="24"/>
          <w:szCs w:val="24"/>
        </w:rPr>
        <w:t>Introduction</w:t>
      </w:r>
    </w:p>
    <w:p w:rsidR="00615DAD" w:rsidRPr="008413DB" w:rsidRDefault="00592576"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juvenile justice system has undergone numerous paradigm shifts since </w:t>
      </w:r>
      <w:r w:rsidR="00E21501">
        <w:rPr>
          <w:rFonts w:asciiTheme="majorBidi" w:hAnsiTheme="majorBidi" w:cstheme="majorBidi"/>
          <w:sz w:val="24"/>
          <w:szCs w:val="24"/>
        </w:rPr>
        <w:t xml:space="preserve">the </w:t>
      </w:r>
      <w:r w:rsidRPr="008413DB">
        <w:rPr>
          <w:rFonts w:asciiTheme="majorBidi" w:hAnsiTheme="majorBidi" w:cstheme="majorBidi"/>
          <w:sz w:val="24"/>
          <w:szCs w:val="24"/>
        </w:rPr>
        <w:t>1750s</w:t>
      </w:r>
      <w:r w:rsidR="00DD7957" w:rsidRPr="008413DB">
        <w:rPr>
          <w:rFonts w:asciiTheme="majorBidi" w:hAnsiTheme="majorBidi" w:cstheme="majorBidi"/>
          <w:sz w:val="24"/>
          <w:szCs w:val="24"/>
        </w:rPr>
        <w:t xml:space="preserve"> to present day in an attempt to maintain public safety, develop skills, rehabilitation, habilitation,</w:t>
      </w:r>
      <w:r w:rsidR="00E01A4B" w:rsidRPr="008413DB">
        <w:rPr>
          <w:rFonts w:asciiTheme="majorBidi" w:hAnsiTheme="majorBidi" w:cstheme="majorBidi"/>
          <w:sz w:val="24"/>
          <w:szCs w:val="24"/>
        </w:rPr>
        <w:t xml:space="preserve"> focus on treatment needs for </w:t>
      </w:r>
      <w:r w:rsidR="00DD7957" w:rsidRPr="008413DB">
        <w:rPr>
          <w:rFonts w:asciiTheme="majorBidi" w:hAnsiTheme="majorBidi" w:cstheme="majorBidi"/>
          <w:sz w:val="24"/>
          <w:szCs w:val="24"/>
        </w:rPr>
        <w:t xml:space="preserve">successful youth integration into the community. </w:t>
      </w:r>
      <w:r w:rsidR="00FA295A" w:rsidRPr="008413DB">
        <w:rPr>
          <w:rFonts w:asciiTheme="majorBidi" w:hAnsiTheme="majorBidi" w:cstheme="majorBidi"/>
          <w:sz w:val="24"/>
          <w:szCs w:val="24"/>
        </w:rPr>
        <w:t xml:space="preserve">The utilization of warehouses in the early days such as houses of refuge and almshouses were not only dangerous but also ineffective due to its punitive nature of </w:t>
      </w:r>
      <w:r w:rsidR="00E21501">
        <w:rPr>
          <w:rFonts w:asciiTheme="majorBidi" w:hAnsiTheme="majorBidi" w:cstheme="majorBidi"/>
          <w:sz w:val="24"/>
          <w:szCs w:val="24"/>
        </w:rPr>
        <w:t xml:space="preserve">the </w:t>
      </w:r>
      <w:r w:rsidR="00FA295A" w:rsidRPr="008413DB">
        <w:rPr>
          <w:rFonts w:asciiTheme="majorBidi" w:hAnsiTheme="majorBidi" w:cstheme="majorBidi"/>
          <w:sz w:val="24"/>
          <w:szCs w:val="24"/>
        </w:rPr>
        <w:t>juvenile correction.</w:t>
      </w:r>
      <w:r w:rsidR="00757097" w:rsidRPr="008413DB">
        <w:rPr>
          <w:rFonts w:asciiTheme="majorBidi" w:hAnsiTheme="majorBidi" w:cstheme="majorBidi"/>
          <w:sz w:val="24"/>
          <w:szCs w:val="24"/>
        </w:rPr>
        <w:t xml:space="preserve"> </w:t>
      </w:r>
      <w:r w:rsidR="000C79AD" w:rsidRPr="008413DB">
        <w:rPr>
          <w:rFonts w:asciiTheme="majorBidi" w:hAnsiTheme="majorBidi" w:cstheme="majorBidi"/>
          <w:sz w:val="24"/>
          <w:szCs w:val="24"/>
        </w:rPr>
        <w:t>The late 18</w:t>
      </w:r>
      <w:r w:rsidR="000C79AD" w:rsidRPr="008413DB">
        <w:rPr>
          <w:rFonts w:asciiTheme="majorBidi" w:hAnsiTheme="majorBidi" w:cstheme="majorBidi"/>
          <w:sz w:val="24"/>
          <w:szCs w:val="24"/>
          <w:vertAlign w:val="superscript"/>
        </w:rPr>
        <w:t>th</w:t>
      </w:r>
      <w:r w:rsidR="000C79AD" w:rsidRPr="008413DB">
        <w:rPr>
          <w:rFonts w:asciiTheme="majorBidi" w:hAnsiTheme="majorBidi" w:cstheme="majorBidi"/>
          <w:sz w:val="24"/>
          <w:szCs w:val="24"/>
        </w:rPr>
        <w:t xml:space="preserve"> and early 19</w:t>
      </w:r>
      <w:r w:rsidR="000C79AD" w:rsidRPr="008413DB">
        <w:rPr>
          <w:rFonts w:asciiTheme="majorBidi" w:hAnsiTheme="majorBidi" w:cstheme="majorBidi"/>
          <w:sz w:val="24"/>
          <w:szCs w:val="24"/>
          <w:vertAlign w:val="superscript"/>
        </w:rPr>
        <w:t>th</w:t>
      </w:r>
      <w:r w:rsidR="000C79AD" w:rsidRPr="008413DB">
        <w:rPr>
          <w:rFonts w:asciiTheme="majorBidi" w:hAnsiTheme="majorBidi" w:cstheme="majorBidi"/>
          <w:sz w:val="24"/>
          <w:szCs w:val="24"/>
        </w:rPr>
        <w:t xml:space="preserve"> centuries marked the first paradigm shift</w:t>
      </w:r>
      <w:r w:rsidR="00EA19D0" w:rsidRPr="008413DB">
        <w:rPr>
          <w:rFonts w:asciiTheme="majorBidi" w:hAnsiTheme="majorBidi" w:cstheme="majorBidi"/>
          <w:sz w:val="24"/>
          <w:szCs w:val="24"/>
        </w:rPr>
        <w:t xml:space="preserve"> through the establishment of </w:t>
      </w:r>
      <w:r w:rsidR="00E21501">
        <w:rPr>
          <w:rFonts w:asciiTheme="majorBidi" w:hAnsiTheme="majorBidi" w:cstheme="majorBidi"/>
          <w:sz w:val="24"/>
          <w:szCs w:val="24"/>
        </w:rPr>
        <w:t xml:space="preserve">a </w:t>
      </w:r>
      <w:r w:rsidR="00EA19D0" w:rsidRPr="008413DB">
        <w:rPr>
          <w:rFonts w:asciiTheme="majorBidi" w:hAnsiTheme="majorBidi" w:cstheme="majorBidi"/>
          <w:sz w:val="24"/>
          <w:szCs w:val="24"/>
        </w:rPr>
        <w:t xml:space="preserve">juvenile court. The </w:t>
      </w:r>
      <w:r w:rsidR="00624467" w:rsidRPr="008413DB">
        <w:rPr>
          <w:rFonts w:asciiTheme="majorBidi" w:hAnsiTheme="majorBidi" w:cstheme="majorBidi"/>
          <w:sz w:val="24"/>
          <w:szCs w:val="24"/>
        </w:rPr>
        <w:t>formalization of the juvenile court system led to the expansion of the juvenile system where more adolescents and children were imprisoned for noncriminal activities.</w:t>
      </w:r>
      <w:r w:rsidR="008D0A20" w:rsidRPr="008413DB">
        <w:rPr>
          <w:rFonts w:asciiTheme="majorBidi" w:hAnsiTheme="majorBidi" w:cstheme="majorBidi"/>
          <w:sz w:val="24"/>
          <w:szCs w:val="24"/>
        </w:rPr>
        <w:t xml:space="preserve"> </w:t>
      </w:r>
      <w:r w:rsidR="00532EFE" w:rsidRPr="008413DB">
        <w:rPr>
          <w:rFonts w:asciiTheme="majorBidi" w:hAnsiTheme="majorBidi" w:cstheme="majorBidi"/>
          <w:sz w:val="24"/>
          <w:szCs w:val="24"/>
        </w:rPr>
        <w:t xml:space="preserve">Starting from </w:t>
      </w:r>
      <w:r w:rsidR="00E21501">
        <w:rPr>
          <w:rFonts w:asciiTheme="majorBidi" w:hAnsiTheme="majorBidi" w:cstheme="majorBidi"/>
          <w:sz w:val="24"/>
          <w:szCs w:val="24"/>
        </w:rPr>
        <w:t xml:space="preserve">the </w:t>
      </w:r>
      <w:r w:rsidR="00532EFE" w:rsidRPr="008413DB">
        <w:rPr>
          <w:rFonts w:asciiTheme="majorBidi" w:hAnsiTheme="majorBidi" w:cstheme="majorBidi"/>
          <w:sz w:val="24"/>
          <w:szCs w:val="24"/>
        </w:rPr>
        <w:t>1950s, due process rights were enacted in response to the huge number of emerging institutional placements for youthful offenders. The “tough-on-crime” approach that beg</w:t>
      </w:r>
      <w:r w:rsidR="00E21501">
        <w:rPr>
          <w:rFonts w:asciiTheme="majorBidi" w:hAnsiTheme="majorBidi" w:cstheme="majorBidi"/>
          <w:sz w:val="24"/>
          <w:szCs w:val="24"/>
        </w:rPr>
        <w:t>a</w:t>
      </w:r>
      <w:r w:rsidR="00532EFE" w:rsidRPr="008413DB">
        <w:rPr>
          <w:rFonts w:asciiTheme="majorBidi" w:hAnsiTheme="majorBidi" w:cstheme="majorBidi"/>
          <w:sz w:val="24"/>
          <w:szCs w:val="24"/>
        </w:rPr>
        <w:t xml:space="preserve">n in </w:t>
      </w:r>
      <w:r w:rsidR="00E21501">
        <w:rPr>
          <w:rFonts w:asciiTheme="majorBidi" w:hAnsiTheme="majorBidi" w:cstheme="majorBidi"/>
          <w:sz w:val="24"/>
          <w:szCs w:val="24"/>
        </w:rPr>
        <w:t xml:space="preserve">the </w:t>
      </w:r>
      <w:r w:rsidR="00532EFE" w:rsidRPr="008413DB">
        <w:rPr>
          <w:rFonts w:asciiTheme="majorBidi" w:hAnsiTheme="majorBidi" w:cstheme="majorBidi"/>
          <w:sz w:val="24"/>
          <w:szCs w:val="24"/>
        </w:rPr>
        <w:t>1980s and 1990s led to a significant expansion of the juvenile courts. The same approach was also implemented in schools through school exclusion</w:t>
      </w:r>
      <w:r w:rsidR="00712955" w:rsidRPr="008413DB">
        <w:rPr>
          <w:rFonts w:asciiTheme="majorBidi" w:hAnsiTheme="majorBidi" w:cstheme="majorBidi"/>
          <w:sz w:val="24"/>
          <w:szCs w:val="24"/>
        </w:rPr>
        <w:t xml:space="preserve"> policies and zero</w:t>
      </w:r>
      <w:r w:rsidR="00E21501">
        <w:rPr>
          <w:rFonts w:asciiTheme="majorBidi" w:hAnsiTheme="majorBidi" w:cstheme="majorBidi"/>
          <w:sz w:val="24"/>
          <w:szCs w:val="24"/>
        </w:rPr>
        <w:t>-</w:t>
      </w:r>
      <w:r w:rsidR="00712955" w:rsidRPr="008413DB">
        <w:rPr>
          <w:rFonts w:asciiTheme="majorBidi" w:hAnsiTheme="majorBidi" w:cstheme="majorBidi"/>
          <w:sz w:val="24"/>
          <w:szCs w:val="24"/>
        </w:rPr>
        <w:t xml:space="preserve">tolerance discipline. The move led to the formation of the “school-to-prison pipeline.” Therefore, the </w:t>
      </w:r>
      <w:r w:rsidR="00D74ED0" w:rsidRPr="008413DB">
        <w:rPr>
          <w:rFonts w:asciiTheme="majorBidi" w:hAnsiTheme="majorBidi" w:cstheme="majorBidi"/>
          <w:sz w:val="24"/>
          <w:szCs w:val="24"/>
        </w:rPr>
        <w:t>current juvenile court structure has shown tremendous improvement in comparison to the</w:t>
      </w:r>
      <w:r w:rsidR="00712955" w:rsidRPr="008413DB">
        <w:rPr>
          <w:rFonts w:asciiTheme="majorBidi" w:hAnsiTheme="majorBidi" w:cstheme="majorBidi"/>
          <w:sz w:val="24"/>
          <w:szCs w:val="24"/>
        </w:rPr>
        <w:t xml:space="preserve"> early juvenile justice approached</w:t>
      </w:r>
      <w:r w:rsidR="00D74ED0" w:rsidRPr="008413DB">
        <w:rPr>
          <w:rFonts w:asciiTheme="majorBidi" w:hAnsiTheme="majorBidi" w:cstheme="majorBidi"/>
          <w:sz w:val="24"/>
          <w:szCs w:val="24"/>
        </w:rPr>
        <w:t>.</w:t>
      </w:r>
    </w:p>
    <w:p w:rsidR="002538C0" w:rsidRPr="008413DB" w:rsidRDefault="002538C0" w:rsidP="008413DB">
      <w:pPr>
        <w:spacing w:line="480" w:lineRule="auto"/>
        <w:ind w:firstLine="720"/>
        <w:rPr>
          <w:rFonts w:asciiTheme="majorBidi" w:hAnsiTheme="majorBidi" w:cstheme="majorBidi"/>
          <w:b/>
          <w:bCs/>
          <w:sz w:val="24"/>
          <w:szCs w:val="24"/>
        </w:rPr>
      </w:pPr>
      <w:r w:rsidRPr="008413DB">
        <w:rPr>
          <w:rFonts w:asciiTheme="majorBidi" w:hAnsiTheme="majorBidi" w:cstheme="majorBidi"/>
          <w:b/>
          <w:bCs/>
          <w:sz w:val="24"/>
          <w:szCs w:val="24"/>
        </w:rPr>
        <w:t>The Cycles of Rehabilitation and Punishment in Juvenile Justice</w:t>
      </w:r>
    </w:p>
    <w:p w:rsidR="002538C0" w:rsidRPr="008413DB" w:rsidRDefault="002538C0" w:rsidP="008413DB">
      <w:pPr>
        <w:spacing w:line="480" w:lineRule="auto"/>
        <w:ind w:firstLine="720"/>
        <w:rPr>
          <w:rFonts w:asciiTheme="majorBidi" w:hAnsiTheme="majorBidi" w:cstheme="majorBidi"/>
          <w:b/>
          <w:bCs/>
          <w:i/>
          <w:iCs/>
          <w:sz w:val="24"/>
          <w:szCs w:val="24"/>
        </w:rPr>
      </w:pPr>
      <w:r w:rsidRPr="008413DB">
        <w:rPr>
          <w:rFonts w:asciiTheme="majorBidi" w:hAnsiTheme="majorBidi" w:cstheme="majorBidi"/>
          <w:b/>
          <w:bCs/>
          <w:i/>
          <w:iCs/>
          <w:sz w:val="24"/>
          <w:szCs w:val="24"/>
        </w:rPr>
        <w:t>The Almshouses and House of Refuge between 1750 and 1850</w:t>
      </w:r>
    </w:p>
    <w:p w:rsidR="00DD1E96" w:rsidRPr="008413DB" w:rsidRDefault="002538C0" w:rsidP="008413DB">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In </w:t>
      </w:r>
      <w:r w:rsidR="00E21501">
        <w:rPr>
          <w:rFonts w:asciiTheme="majorBidi" w:hAnsiTheme="majorBidi" w:cstheme="majorBidi"/>
          <w:sz w:val="24"/>
          <w:szCs w:val="24"/>
        </w:rPr>
        <w:t xml:space="preserve">the </w:t>
      </w:r>
      <w:r w:rsidRPr="008413DB">
        <w:rPr>
          <w:rFonts w:asciiTheme="majorBidi" w:hAnsiTheme="majorBidi" w:cstheme="majorBidi"/>
          <w:sz w:val="24"/>
          <w:szCs w:val="24"/>
        </w:rPr>
        <w:t>early days, the intervention given to troubled children was primarily focused on family control. The intervention also entailed the utilization of almshouses where many people</w:t>
      </w:r>
      <w:r w:rsidR="00D51853" w:rsidRPr="008413DB">
        <w:rPr>
          <w:rFonts w:asciiTheme="majorBidi" w:hAnsiTheme="majorBidi" w:cstheme="majorBidi"/>
          <w:sz w:val="24"/>
          <w:szCs w:val="24"/>
        </w:rPr>
        <w:t xml:space="preserve"> </w:t>
      </w:r>
      <w:r w:rsidR="00D51853" w:rsidRPr="008413DB">
        <w:rPr>
          <w:rFonts w:asciiTheme="majorBidi" w:hAnsiTheme="majorBidi" w:cstheme="majorBidi"/>
          <w:sz w:val="24"/>
          <w:szCs w:val="24"/>
        </w:rPr>
        <w:lastRenderedPageBreak/>
        <w:t xml:space="preserve">with varying problems were locked in a one-roomed building. In the 1700s, control of children was solely the responsibility of the family, the community’s response to correcting the troubled children involved placing the children with other families. </w:t>
      </w:r>
      <w:r w:rsidR="0015310C" w:rsidRPr="008413DB">
        <w:rPr>
          <w:rFonts w:asciiTheme="majorBidi" w:hAnsiTheme="majorBidi" w:cstheme="majorBidi"/>
          <w:sz w:val="24"/>
          <w:szCs w:val="24"/>
        </w:rPr>
        <w:t xml:space="preserve">As a form of social control for the youthful offenders, these children became </w:t>
      </w:r>
      <w:r w:rsidR="00E21501">
        <w:rPr>
          <w:rFonts w:asciiTheme="majorBidi" w:hAnsiTheme="majorBidi" w:cstheme="majorBidi"/>
          <w:sz w:val="24"/>
          <w:szCs w:val="24"/>
        </w:rPr>
        <w:t xml:space="preserve">an </w:t>
      </w:r>
      <w:r w:rsidR="0015310C" w:rsidRPr="008413DB">
        <w:rPr>
          <w:rFonts w:asciiTheme="majorBidi" w:hAnsiTheme="majorBidi" w:cstheme="majorBidi"/>
          <w:sz w:val="24"/>
          <w:szCs w:val="24"/>
        </w:rPr>
        <w:t xml:space="preserve">indentured servant for that family. The almshouse was </w:t>
      </w:r>
      <w:r w:rsidR="00E21501">
        <w:rPr>
          <w:rFonts w:asciiTheme="majorBidi" w:hAnsiTheme="majorBidi" w:cstheme="majorBidi"/>
          <w:sz w:val="24"/>
          <w:szCs w:val="24"/>
        </w:rPr>
        <w:t xml:space="preserve">the </w:t>
      </w:r>
      <w:r w:rsidR="0015310C" w:rsidRPr="008413DB">
        <w:rPr>
          <w:rFonts w:asciiTheme="majorBidi" w:hAnsiTheme="majorBidi" w:cstheme="majorBidi"/>
          <w:sz w:val="24"/>
          <w:szCs w:val="24"/>
        </w:rPr>
        <w:t xml:space="preserve">community’s alternative for the offenders who lacked appropriate placement with a new family. </w:t>
      </w:r>
    </w:p>
    <w:p w:rsidR="00495736" w:rsidRPr="008413DB" w:rsidRDefault="00DD1E96" w:rsidP="008413DB">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The poverty levels rose significantly in most parts of the country in the 1800s, th</w:t>
      </w:r>
      <w:r w:rsidR="00E8454E" w:rsidRPr="008413DB">
        <w:rPr>
          <w:rFonts w:asciiTheme="majorBidi" w:hAnsiTheme="majorBidi" w:cstheme="majorBidi"/>
          <w:sz w:val="24"/>
          <w:szCs w:val="24"/>
        </w:rPr>
        <w:t>is</w:t>
      </w:r>
      <w:r w:rsidRPr="008413DB">
        <w:rPr>
          <w:rFonts w:asciiTheme="majorBidi" w:hAnsiTheme="majorBidi" w:cstheme="majorBidi"/>
          <w:sz w:val="24"/>
          <w:szCs w:val="24"/>
        </w:rPr>
        <w:t xml:space="preserve"> era was also characterized by increased urban growth especially in the Northeastern region, immigrant influxes</w:t>
      </w:r>
      <w:r w:rsidR="00E8454E" w:rsidRPr="008413DB">
        <w:rPr>
          <w:rFonts w:asciiTheme="majorBidi" w:hAnsiTheme="majorBidi" w:cstheme="majorBidi"/>
          <w:sz w:val="24"/>
          <w:szCs w:val="24"/>
        </w:rPr>
        <w:t>, and economic slumps. The situation led to the establishment of new facilities referred to as the houses of refuge within the major cities meant to regulate the orphaned or the troubled children</w:t>
      </w:r>
      <w:r w:rsidR="008B46A1">
        <w:rPr>
          <w:rFonts w:asciiTheme="majorBidi" w:hAnsiTheme="majorBidi" w:cstheme="majorBidi"/>
          <w:sz w:val="24"/>
          <w:szCs w:val="24"/>
        </w:rPr>
        <w:t xml:space="preserve"> (Popple, 2018)</w:t>
      </w:r>
      <w:r w:rsidR="00E8454E" w:rsidRPr="008413DB">
        <w:rPr>
          <w:rFonts w:asciiTheme="majorBidi" w:hAnsiTheme="majorBidi" w:cstheme="majorBidi"/>
          <w:sz w:val="24"/>
          <w:szCs w:val="24"/>
        </w:rPr>
        <w:t xml:space="preserve">. The </w:t>
      </w:r>
      <w:r w:rsidR="00502F14" w:rsidRPr="008413DB">
        <w:rPr>
          <w:rFonts w:asciiTheme="majorBidi" w:hAnsiTheme="majorBidi" w:cstheme="majorBidi"/>
          <w:sz w:val="24"/>
          <w:szCs w:val="24"/>
        </w:rPr>
        <w:t xml:space="preserve">push towards the </w:t>
      </w:r>
      <w:r w:rsidR="00E8454E" w:rsidRPr="008413DB">
        <w:rPr>
          <w:rFonts w:asciiTheme="majorBidi" w:hAnsiTheme="majorBidi" w:cstheme="majorBidi"/>
          <w:sz w:val="24"/>
          <w:szCs w:val="24"/>
        </w:rPr>
        <w:t xml:space="preserve">establishment of these facilities </w:t>
      </w:r>
      <w:r w:rsidR="00502F14" w:rsidRPr="008413DB">
        <w:rPr>
          <w:rFonts w:asciiTheme="majorBidi" w:hAnsiTheme="majorBidi" w:cstheme="majorBidi"/>
          <w:sz w:val="24"/>
          <w:szCs w:val="24"/>
        </w:rPr>
        <w:t xml:space="preserve">by wealthy conservatives </w:t>
      </w:r>
      <w:r w:rsidR="00E8454E" w:rsidRPr="008413DB">
        <w:rPr>
          <w:rFonts w:asciiTheme="majorBidi" w:hAnsiTheme="majorBidi" w:cstheme="majorBidi"/>
          <w:sz w:val="24"/>
          <w:szCs w:val="24"/>
        </w:rPr>
        <w:t>was</w:t>
      </w:r>
      <w:r w:rsidR="00502F14" w:rsidRPr="008413DB">
        <w:rPr>
          <w:rFonts w:asciiTheme="majorBidi" w:hAnsiTheme="majorBidi" w:cstheme="majorBidi"/>
          <w:sz w:val="24"/>
          <w:szCs w:val="24"/>
        </w:rPr>
        <w:t xml:space="preserve"> not</w:t>
      </w:r>
      <w:r w:rsidR="00E8454E" w:rsidRPr="008413DB">
        <w:rPr>
          <w:rFonts w:asciiTheme="majorBidi" w:hAnsiTheme="majorBidi" w:cstheme="majorBidi"/>
          <w:sz w:val="24"/>
          <w:szCs w:val="24"/>
        </w:rPr>
        <w:t xml:space="preserve"> geared towards the improvement </w:t>
      </w:r>
      <w:r w:rsidR="00E21501">
        <w:rPr>
          <w:rFonts w:asciiTheme="majorBidi" w:hAnsiTheme="majorBidi" w:cstheme="majorBidi"/>
          <w:sz w:val="24"/>
          <w:szCs w:val="24"/>
        </w:rPr>
        <w:t xml:space="preserve">of the </w:t>
      </w:r>
      <w:r w:rsidR="00E8454E" w:rsidRPr="008413DB">
        <w:rPr>
          <w:rFonts w:asciiTheme="majorBidi" w:hAnsiTheme="majorBidi" w:cstheme="majorBidi"/>
          <w:sz w:val="24"/>
          <w:szCs w:val="24"/>
        </w:rPr>
        <w:t xml:space="preserve">juvenile correction system </w:t>
      </w:r>
      <w:r w:rsidR="00502F14" w:rsidRPr="008413DB">
        <w:rPr>
          <w:rFonts w:asciiTheme="majorBidi" w:hAnsiTheme="majorBidi" w:cstheme="majorBidi"/>
          <w:sz w:val="24"/>
          <w:szCs w:val="24"/>
        </w:rPr>
        <w:t xml:space="preserve">but was aimed at regulating the growing poverty class and the underlying fear of social unrest and its impact and influence on children. </w:t>
      </w:r>
    </w:p>
    <w:p w:rsidR="00B57B01" w:rsidRPr="008413DB" w:rsidRDefault="00495736"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support of the house of refuge led to </w:t>
      </w:r>
      <w:r w:rsidR="00E21501">
        <w:rPr>
          <w:rFonts w:asciiTheme="majorBidi" w:hAnsiTheme="majorBidi" w:cstheme="majorBidi"/>
          <w:sz w:val="24"/>
          <w:szCs w:val="24"/>
        </w:rPr>
        <w:t xml:space="preserve">the </w:t>
      </w:r>
      <w:r w:rsidRPr="008413DB">
        <w:rPr>
          <w:rFonts w:asciiTheme="majorBidi" w:hAnsiTheme="majorBidi" w:cstheme="majorBidi"/>
          <w:sz w:val="24"/>
          <w:szCs w:val="24"/>
        </w:rPr>
        <w:t>establishment of the “parent of the country” doctrine which involved many legal decisions</w:t>
      </w:r>
      <w:r w:rsidR="003816D5" w:rsidRPr="008413DB">
        <w:rPr>
          <w:rFonts w:asciiTheme="majorBidi" w:hAnsiTheme="majorBidi" w:cstheme="majorBidi"/>
          <w:sz w:val="24"/>
          <w:szCs w:val="24"/>
        </w:rPr>
        <w:t xml:space="preserve"> </w:t>
      </w:r>
      <w:r w:rsidR="00E21501">
        <w:rPr>
          <w:rFonts w:asciiTheme="majorBidi" w:hAnsiTheme="majorBidi" w:cstheme="majorBidi"/>
          <w:sz w:val="24"/>
          <w:szCs w:val="24"/>
        </w:rPr>
        <w:t>that</w:t>
      </w:r>
      <w:r w:rsidR="003816D5" w:rsidRPr="008413DB">
        <w:rPr>
          <w:rFonts w:asciiTheme="majorBidi" w:hAnsiTheme="majorBidi" w:cstheme="majorBidi"/>
          <w:sz w:val="24"/>
          <w:szCs w:val="24"/>
        </w:rPr>
        <w:t xml:space="preserve"> gave the state the power to act as </w:t>
      </w:r>
      <w:r w:rsidR="00E21501">
        <w:rPr>
          <w:rFonts w:asciiTheme="majorBidi" w:hAnsiTheme="majorBidi" w:cstheme="majorBidi"/>
          <w:sz w:val="24"/>
          <w:szCs w:val="24"/>
        </w:rPr>
        <w:t xml:space="preserve">a </w:t>
      </w:r>
      <w:r w:rsidR="003816D5" w:rsidRPr="008413DB">
        <w:rPr>
          <w:rFonts w:asciiTheme="majorBidi" w:hAnsiTheme="majorBidi" w:cstheme="majorBidi"/>
          <w:sz w:val="24"/>
          <w:szCs w:val="24"/>
        </w:rPr>
        <w:t xml:space="preserve">benevolent legal guardian in cases where the family was either unwilling or </w:t>
      </w:r>
      <w:r w:rsidR="00E21501">
        <w:rPr>
          <w:rFonts w:asciiTheme="majorBidi" w:hAnsiTheme="majorBidi" w:cstheme="majorBidi"/>
          <w:sz w:val="24"/>
          <w:szCs w:val="24"/>
        </w:rPr>
        <w:t>could not</w:t>
      </w:r>
      <w:r w:rsidR="003816D5" w:rsidRPr="008413DB">
        <w:rPr>
          <w:rFonts w:asciiTheme="majorBidi" w:hAnsiTheme="majorBidi" w:cstheme="majorBidi"/>
          <w:sz w:val="24"/>
          <w:szCs w:val="24"/>
        </w:rPr>
        <w:t xml:space="preserve"> take care of their children</w:t>
      </w:r>
      <w:r w:rsidR="00650C5B" w:rsidRPr="008413DB">
        <w:rPr>
          <w:rFonts w:asciiTheme="majorBidi" w:hAnsiTheme="majorBidi" w:cstheme="majorBidi"/>
          <w:sz w:val="24"/>
          <w:szCs w:val="24"/>
        </w:rPr>
        <w:t xml:space="preserve">. The </w:t>
      </w:r>
      <w:r w:rsidR="00276A58" w:rsidRPr="008413DB">
        <w:rPr>
          <w:rFonts w:asciiTheme="majorBidi" w:hAnsiTheme="majorBidi" w:cstheme="majorBidi"/>
          <w:sz w:val="24"/>
          <w:szCs w:val="24"/>
        </w:rPr>
        <w:t xml:space="preserve">laws also gave the state the mandate to discipline or control youthful offenders. </w:t>
      </w:r>
      <w:r w:rsidR="00156244" w:rsidRPr="008413DB">
        <w:rPr>
          <w:rFonts w:asciiTheme="majorBidi" w:hAnsiTheme="majorBidi" w:cstheme="majorBidi"/>
          <w:sz w:val="24"/>
          <w:szCs w:val="24"/>
        </w:rPr>
        <w:t xml:space="preserve">The establishment of the houses of refuge marked the first important step towards juvenile correction by providing separate facilities for adults and children and incorporating education for the children. A single facility could hold approximately 1000 children </w:t>
      </w:r>
      <w:r w:rsidR="002E7146" w:rsidRPr="008413DB">
        <w:rPr>
          <w:rFonts w:asciiTheme="majorBidi" w:hAnsiTheme="majorBidi" w:cstheme="majorBidi"/>
          <w:sz w:val="24"/>
          <w:szCs w:val="24"/>
        </w:rPr>
        <w:t xml:space="preserve">who comprised of orphans, delinquent dependent, and the neglected. </w:t>
      </w:r>
      <w:r w:rsidR="00ED53C9" w:rsidRPr="008413DB">
        <w:rPr>
          <w:rFonts w:asciiTheme="majorBidi" w:hAnsiTheme="majorBidi" w:cstheme="majorBidi"/>
          <w:sz w:val="24"/>
          <w:szCs w:val="24"/>
        </w:rPr>
        <w:t xml:space="preserve">The fortress-like structure utilized corporal punishments, punitive environment, and solitary confinement. The children in this facility were </w:t>
      </w:r>
      <w:r w:rsidR="00ED53C9" w:rsidRPr="008413DB">
        <w:rPr>
          <w:rFonts w:asciiTheme="majorBidi" w:hAnsiTheme="majorBidi" w:cstheme="majorBidi"/>
          <w:sz w:val="24"/>
          <w:szCs w:val="24"/>
        </w:rPr>
        <w:lastRenderedPageBreak/>
        <w:t xml:space="preserve">abused and neglected. </w:t>
      </w:r>
      <w:r w:rsidR="00B1093A" w:rsidRPr="008413DB">
        <w:rPr>
          <w:rFonts w:asciiTheme="majorBidi" w:hAnsiTheme="majorBidi" w:cstheme="majorBidi"/>
          <w:sz w:val="24"/>
          <w:szCs w:val="24"/>
        </w:rPr>
        <w:t>The black adolescent and children were confined in separate houses. For instance, the city of Philadelphia had established separate Houses of Refuge for the whites</w:t>
      </w:r>
      <w:r w:rsidR="00E21501">
        <w:rPr>
          <w:rFonts w:asciiTheme="majorBidi" w:hAnsiTheme="majorBidi" w:cstheme="majorBidi"/>
          <w:sz w:val="24"/>
          <w:szCs w:val="24"/>
        </w:rPr>
        <w:t>-</w:t>
      </w:r>
      <w:r w:rsidR="00B1093A" w:rsidRPr="008413DB">
        <w:rPr>
          <w:rFonts w:asciiTheme="majorBidi" w:hAnsiTheme="majorBidi" w:cstheme="majorBidi"/>
          <w:sz w:val="24"/>
          <w:szCs w:val="24"/>
        </w:rPr>
        <w:t>only and the colored. The black children were restrained in this facility longer in comparison to the white children.</w:t>
      </w:r>
      <w:r w:rsidR="000338C9" w:rsidRPr="008413DB">
        <w:rPr>
          <w:rFonts w:asciiTheme="majorBidi" w:hAnsiTheme="majorBidi" w:cstheme="majorBidi"/>
          <w:sz w:val="24"/>
          <w:szCs w:val="24"/>
        </w:rPr>
        <w:t xml:space="preserve"> The </w:t>
      </w:r>
      <w:r w:rsidR="00917AA8" w:rsidRPr="008413DB">
        <w:rPr>
          <w:rFonts w:asciiTheme="majorBidi" w:hAnsiTheme="majorBidi" w:cstheme="majorBidi"/>
          <w:sz w:val="24"/>
          <w:szCs w:val="24"/>
        </w:rPr>
        <w:t xml:space="preserve">reformer soon established the Child-Saving Movement which eventually led to the establishment of the juvenile courts. The juvenile courts would later </w:t>
      </w:r>
      <w:r w:rsidR="00E80175" w:rsidRPr="008413DB">
        <w:rPr>
          <w:rFonts w:asciiTheme="majorBidi" w:hAnsiTheme="majorBidi" w:cstheme="majorBidi"/>
          <w:sz w:val="24"/>
          <w:szCs w:val="24"/>
        </w:rPr>
        <w:t xml:space="preserve">represent </w:t>
      </w:r>
      <w:r w:rsidR="00E21501">
        <w:rPr>
          <w:rFonts w:asciiTheme="majorBidi" w:hAnsiTheme="majorBidi" w:cstheme="majorBidi"/>
          <w:sz w:val="24"/>
          <w:szCs w:val="24"/>
        </w:rPr>
        <w:t xml:space="preserve">the </w:t>
      </w:r>
      <w:r w:rsidR="00B57B01" w:rsidRPr="008413DB">
        <w:rPr>
          <w:rFonts w:asciiTheme="majorBidi" w:hAnsiTheme="majorBidi" w:cstheme="majorBidi"/>
          <w:sz w:val="24"/>
          <w:szCs w:val="24"/>
        </w:rPr>
        <w:t>first selective</w:t>
      </w:r>
      <w:r w:rsidR="00E80175" w:rsidRPr="008413DB">
        <w:rPr>
          <w:rFonts w:asciiTheme="majorBidi" w:hAnsiTheme="majorBidi" w:cstheme="majorBidi"/>
          <w:sz w:val="24"/>
          <w:szCs w:val="24"/>
        </w:rPr>
        <w:t xml:space="preserve"> criminal code</w:t>
      </w:r>
      <w:r w:rsidR="00B57B01" w:rsidRPr="008413DB">
        <w:rPr>
          <w:rFonts w:asciiTheme="majorBidi" w:hAnsiTheme="majorBidi" w:cstheme="majorBidi"/>
          <w:sz w:val="24"/>
          <w:szCs w:val="24"/>
        </w:rPr>
        <w:t xml:space="preserve"> in </w:t>
      </w:r>
      <w:r w:rsidR="00E21501">
        <w:rPr>
          <w:rFonts w:asciiTheme="majorBidi" w:hAnsiTheme="majorBidi" w:cstheme="majorBidi"/>
          <w:sz w:val="24"/>
          <w:szCs w:val="24"/>
        </w:rPr>
        <w:t xml:space="preserve">the </w:t>
      </w:r>
      <w:r w:rsidR="00B57B01" w:rsidRPr="008413DB">
        <w:rPr>
          <w:rFonts w:asciiTheme="majorBidi" w:hAnsiTheme="majorBidi" w:cstheme="majorBidi"/>
          <w:sz w:val="24"/>
          <w:szCs w:val="24"/>
        </w:rPr>
        <w:t>United States that was not equally applied to all citizens.</w:t>
      </w:r>
    </w:p>
    <w:p w:rsidR="009762AC" w:rsidRPr="008413DB" w:rsidRDefault="00B57B01"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The almshouses had many flaws</w:t>
      </w:r>
      <w:r w:rsidR="00016F81" w:rsidRPr="008413DB">
        <w:rPr>
          <w:rFonts w:asciiTheme="majorBidi" w:hAnsiTheme="majorBidi" w:cstheme="majorBidi"/>
          <w:sz w:val="24"/>
          <w:szCs w:val="24"/>
        </w:rPr>
        <w:t xml:space="preserve"> and did little in correcting the juveniles. </w:t>
      </w:r>
      <w:r w:rsidR="00DC1F4D" w:rsidRPr="008413DB">
        <w:rPr>
          <w:rFonts w:asciiTheme="majorBidi" w:hAnsiTheme="majorBidi" w:cstheme="majorBidi"/>
          <w:sz w:val="24"/>
          <w:szCs w:val="24"/>
        </w:rPr>
        <w:t>The process of locking both the children and adults in the same house could harden the youthful offenders instead of rehabilitating them. The setup would also expose vulnerable children to child abuse. The facility was a health hazard to the children because both the healthy and the sick were restrained in the same room</w:t>
      </w:r>
      <w:r w:rsidR="007B054A" w:rsidRPr="008413DB">
        <w:rPr>
          <w:rFonts w:asciiTheme="majorBidi" w:hAnsiTheme="majorBidi" w:cstheme="majorBidi"/>
          <w:sz w:val="24"/>
          <w:szCs w:val="24"/>
        </w:rPr>
        <w:t xml:space="preserve"> </w:t>
      </w:r>
      <w:r w:rsidR="00E21501">
        <w:rPr>
          <w:rFonts w:asciiTheme="majorBidi" w:hAnsiTheme="majorBidi" w:cstheme="majorBidi"/>
          <w:sz w:val="24"/>
          <w:szCs w:val="24"/>
        </w:rPr>
        <w:t xml:space="preserve">which </w:t>
      </w:r>
      <w:r w:rsidR="007B054A" w:rsidRPr="008413DB">
        <w:rPr>
          <w:rFonts w:asciiTheme="majorBidi" w:hAnsiTheme="majorBidi" w:cstheme="majorBidi"/>
          <w:sz w:val="24"/>
          <w:szCs w:val="24"/>
        </w:rPr>
        <w:t>increas</w:t>
      </w:r>
      <w:r w:rsidR="00E21501">
        <w:rPr>
          <w:rFonts w:asciiTheme="majorBidi" w:hAnsiTheme="majorBidi" w:cstheme="majorBidi"/>
          <w:sz w:val="24"/>
          <w:szCs w:val="24"/>
        </w:rPr>
        <w:t>ed</w:t>
      </w:r>
      <w:r w:rsidR="007B054A" w:rsidRPr="008413DB">
        <w:rPr>
          <w:rFonts w:asciiTheme="majorBidi" w:hAnsiTheme="majorBidi" w:cstheme="majorBidi"/>
          <w:sz w:val="24"/>
          <w:szCs w:val="24"/>
        </w:rPr>
        <w:t xml:space="preserve"> the chances of spreading communicable diseases</w:t>
      </w:r>
      <w:r w:rsidR="00DC1F4D" w:rsidRPr="008413DB">
        <w:rPr>
          <w:rFonts w:asciiTheme="majorBidi" w:hAnsiTheme="majorBidi" w:cstheme="majorBidi"/>
          <w:sz w:val="24"/>
          <w:szCs w:val="24"/>
        </w:rPr>
        <w:t xml:space="preserve">. On the other hand, </w:t>
      </w:r>
      <w:r w:rsidR="005528D3" w:rsidRPr="008413DB">
        <w:rPr>
          <w:rFonts w:asciiTheme="majorBidi" w:hAnsiTheme="majorBidi" w:cstheme="majorBidi"/>
          <w:sz w:val="24"/>
          <w:szCs w:val="24"/>
        </w:rPr>
        <w:t xml:space="preserve">the House of Refuge was effective in separating the children from the adults and incorporating education in the </w:t>
      </w:r>
      <w:r w:rsidR="00570ABD" w:rsidRPr="008413DB">
        <w:rPr>
          <w:rFonts w:asciiTheme="majorBidi" w:hAnsiTheme="majorBidi" w:cstheme="majorBidi"/>
          <w:sz w:val="24"/>
          <w:szCs w:val="24"/>
        </w:rPr>
        <w:t>facility but putting the delinquent and less privileged children in the same room would only undermine</w:t>
      </w:r>
      <w:r w:rsidR="009762AC" w:rsidRPr="008413DB">
        <w:rPr>
          <w:rFonts w:asciiTheme="majorBidi" w:hAnsiTheme="majorBidi" w:cstheme="majorBidi"/>
          <w:sz w:val="24"/>
          <w:szCs w:val="24"/>
        </w:rPr>
        <w:t xml:space="preserve"> the juvenile correction process.</w:t>
      </w:r>
      <w:r w:rsidR="00570ABD" w:rsidRPr="008413DB">
        <w:rPr>
          <w:rFonts w:asciiTheme="majorBidi" w:hAnsiTheme="majorBidi" w:cstheme="majorBidi"/>
          <w:sz w:val="24"/>
          <w:szCs w:val="24"/>
        </w:rPr>
        <w:t xml:space="preserve">  </w:t>
      </w:r>
    </w:p>
    <w:p w:rsidR="00E46AB8" w:rsidRPr="008413DB" w:rsidRDefault="00E46AB8" w:rsidP="008413DB">
      <w:pPr>
        <w:spacing w:line="480" w:lineRule="auto"/>
        <w:ind w:firstLine="720"/>
        <w:rPr>
          <w:rFonts w:asciiTheme="majorBidi" w:hAnsiTheme="majorBidi" w:cstheme="majorBidi"/>
          <w:b/>
          <w:bCs/>
          <w:i/>
          <w:iCs/>
          <w:sz w:val="24"/>
          <w:szCs w:val="24"/>
        </w:rPr>
      </w:pPr>
      <w:r w:rsidRPr="008413DB">
        <w:rPr>
          <w:rFonts w:asciiTheme="majorBidi" w:hAnsiTheme="majorBidi" w:cstheme="majorBidi"/>
          <w:b/>
          <w:bCs/>
          <w:i/>
          <w:iCs/>
          <w:sz w:val="24"/>
          <w:szCs w:val="24"/>
        </w:rPr>
        <w:t>The Child-Saving Movement between 1850 and 1890</w:t>
      </w:r>
    </w:p>
    <w:p w:rsidR="007D159E" w:rsidRPr="008413DB" w:rsidRDefault="00E46AB8"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Child-Saving Movement was aimed at providing food and shelter for the urban poor children, the movement further </w:t>
      </w:r>
      <w:r w:rsidR="00E21501">
        <w:rPr>
          <w:rFonts w:asciiTheme="majorBidi" w:hAnsiTheme="majorBidi" w:cstheme="majorBidi"/>
          <w:sz w:val="24"/>
          <w:szCs w:val="24"/>
        </w:rPr>
        <w:t>employed</w:t>
      </w:r>
      <w:r w:rsidRPr="008413DB">
        <w:rPr>
          <w:rFonts w:asciiTheme="majorBidi" w:hAnsiTheme="majorBidi" w:cstheme="majorBidi"/>
          <w:sz w:val="24"/>
          <w:szCs w:val="24"/>
        </w:rPr>
        <w:t xml:space="preserve"> the children after attaining the appropriate age. </w:t>
      </w:r>
      <w:r w:rsidR="00B3044B" w:rsidRPr="008413DB">
        <w:rPr>
          <w:rFonts w:asciiTheme="majorBidi" w:hAnsiTheme="majorBidi" w:cstheme="majorBidi"/>
          <w:sz w:val="24"/>
          <w:szCs w:val="24"/>
        </w:rPr>
        <w:t xml:space="preserve">Some of </w:t>
      </w:r>
      <w:r w:rsidR="00E21501">
        <w:rPr>
          <w:rFonts w:asciiTheme="majorBidi" w:hAnsiTheme="majorBidi" w:cstheme="majorBidi"/>
          <w:sz w:val="24"/>
          <w:szCs w:val="24"/>
        </w:rPr>
        <w:t xml:space="preserve">the </w:t>
      </w:r>
      <w:r w:rsidR="00B3044B" w:rsidRPr="008413DB">
        <w:rPr>
          <w:rFonts w:asciiTheme="majorBidi" w:hAnsiTheme="majorBidi" w:cstheme="majorBidi"/>
          <w:sz w:val="24"/>
          <w:szCs w:val="24"/>
        </w:rPr>
        <w:t>early organizations are the New York Juvenile Asylum and Children’s Aid Society</w:t>
      </w:r>
      <w:r w:rsidR="00D604A8" w:rsidRPr="008413DB">
        <w:rPr>
          <w:rFonts w:asciiTheme="majorBidi" w:hAnsiTheme="majorBidi" w:cstheme="majorBidi"/>
          <w:sz w:val="24"/>
          <w:szCs w:val="24"/>
        </w:rPr>
        <w:t xml:space="preserve"> formed in 1851 and 1853 respectively. Other contributors </w:t>
      </w:r>
      <w:r w:rsidR="00E21501">
        <w:rPr>
          <w:rFonts w:asciiTheme="majorBidi" w:hAnsiTheme="majorBidi" w:cstheme="majorBidi"/>
          <w:sz w:val="24"/>
          <w:szCs w:val="24"/>
        </w:rPr>
        <w:t>to</w:t>
      </w:r>
      <w:r w:rsidR="00D604A8" w:rsidRPr="008413DB">
        <w:rPr>
          <w:rFonts w:asciiTheme="majorBidi" w:hAnsiTheme="majorBidi" w:cstheme="majorBidi"/>
          <w:sz w:val="24"/>
          <w:szCs w:val="24"/>
        </w:rPr>
        <w:t xml:space="preserve"> the movement included reformers wh</w:t>
      </w:r>
      <w:r w:rsidR="00E21501">
        <w:rPr>
          <w:rFonts w:asciiTheme="majorBidi" w:hAnsiTheme="majorBidi" w:cstheme="majorBidi"/>
          <w:sz w:val="24"/>
          <w:szCs w:val="24"/>
        </w:rPr>
        <w:t>o</w:t>
      </w:r>
      <w:r w:rsidR="00D604A8" w:rsidRPr="008413DB">
        <w:rPr>
          <w:rFonts w:asciiTheme="majorBidi" w:hAnsiTheme="majorBidi" w:cstheme="majorBidi"/>
          <w:sz w:val="24"/>
          <w:szCs w:val="24"/>
        </w:rPr>
        <w:t xml:space="preserve"> comprised of private and public institutions and programs. </w:t>
      </w:r>
      <w:r w:rsidR="00DA0642" w:rsidRPr="008413DB">
        <w:rPr>
          <w:rFonts w:asciiTheme="majorBidi" w:hAnsiTheme="majorBidi" w:cstheme="majorBidi"/>
          <w:sz w:val="24"/>
          <w:szCs w:val="24"/>
        </w:rPr>
        <w:t>Thes</w:t>
      </w:r>
      <w:r w:rsidR="00AA4CA0" w:rsidRPr="008413DB">
        <w:rPr>
          <w:rFonts w:asciiTheme="majorBidi" w:hAnsiTheme="majorBidi" w:cstheme="majorBidi"/>
          <w:sz w:val="24"/>
          <w:szCs w:val="24"/>
        </w:rPr>
        <w:t xml:space="preserve">e organizations introduced </w:t>
      </w:r>
      <w:r w:rsidR="007612FF" w:rsidRPr="008413DB">
        <w:rPr>
          <w:rFonts w:asciiTheme="majorBidi" w:hAnsiTheme="majorBidi" w:cstheme="majorBidi"/>
          <w:sz w:val="24"/>
          <w:szCs w:val="24"/>
        </w:rPr>
        <w:t xml:space="preserve">important programs that would improve juvenile correction such as probation supervision </w:t>
      </w:r>
      <w:r w:rsidR="00FE444D" w:rsidRPr="008413DB">
        <w:rPr>
          <w:rFonts w:asciiTheme="majorBidi" w:hAnsiTheme="majorBidi" w:cstheme="majorBidi"/>
          <w:sz w:val="24"/>
          <w:szCs w:val="24"/>
        </w:rPr>
        <w:t>for minor delinquents and status offenders</w:t>
      </w:r>
      <w:r w:rsidR="008B46A1">
        <w:rPr>
          <w:rFonts w:asciiTheme="majorBidi" w:hAnsiTheme="majorBidi" w:cstheme="majorBidi"/>
          <w:sz w:val="24"/>
          <w:szCs w:val="24"/>
        </w:rPr>
        <w:t xml:space="preserve"> (Finley, 2007)</w:t>
      </w:r>
      <w:r w:rsidR="00FE444D" w:rsidRPr="008413DB">
        <w:rPr>
          <w:rFonts w:asciiTheme="majorBidi" w:hAnsiTheme="majorBidi" w:cstheme="majorBidi"/>
          <w:sz w:val="24"/>
          <w:szCs w:val="24"/>
        </w:rPr>
        <w:t xml:space="preserve">. The Children’s Aid Society introduced a system known as ‘placing out’ for both the troubled and impoverished children. The process </w:t>
      </w:r>
      <w:r w:rsidR="00FE444D" w:rsidRPr="008413DB">
        <w:rPr>
          <w:rFonts w:asciiTheme="majorBidi" w:hAnsiTheme="majorBidi" w:cstheme="majorBidi"/>
          <w:sz w:val="24"/>
          <w:szCs w:val="24"/>
        </w:rPr>
        <w:lastRenderedPageBreak/>
        <w:t xml:space="preserve">involved rounding up over 50,000 children in the East Coast cities and sending them to western states. Although the intention was noble most of the children were not successful in finding placements. These efforts were geared towards improving the condition of the delinquent children but the adult civil court continued handling the children’s legal matter. The civil court </w:t>
      </w:r>
      <w:r w:rsidR="00EA46ED" w:rsidRPr="008413DB">
        <w:rPr>
          <w:rFonts w:asciiTheme="majorBidi" w:hAnsiTheme="majorBidi" w:cstheme="majorBidi"/>
          <w:sz w:val="24"/>
          <w:szCs w:val="24"/>
        </w:rPr>
        <w:t xml:space="preserve">did not achieve the intended goal thus its outcomes did not help in reducing delinquency. The court lacked sufficient training in dealing with children’s issues because it was ideally meant to handle adult issues such as contracts, divorce, and torts. The failure of both the courts and the </w:t>
      </w:r>
      <w:r w:rsidR="007D159E" w:rsidRPr="008413DB">
        <w:rPr>
          <w:rFonts w:asciiTheme="majorBidi" w:hAnsiTheme="majorBidi" w:cstheme="majorBidi"/>
          <w:sz w:val="24"/>
          <w:szCs w:val="24"/>
        </w:rPr>
        <w:t xml:space="preserve">existing programs led to the establishment of reform schools. </w:t>
      </w:r>
    </w:p>
    <w:p w:rsidR="001D59E1" w:rsidRPr="008413DB" w:rsidRDefault="007D159E"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w:t>
      </w:r>
      <w:r w:rsidR="00B56F83" w:rsidRPr="008413DB">
        <w:rPr>
          <w:rFonts w:asciiTheme="majorBidi" w:hAnsiTheme="majorBidi" w:cstheme="majorBidi"/>
          <w:sz w:val="24"/>
          <w:szCs w:val="24"/>
        </w:rPr>
        <w:t xml:space="preserve">reform schools were small, rural homes </w:t>
      </w:r>
      <w:r w:rsidR="0051155C" w:rsidRPr="008413DB">
        <w:rPr>
          <w:rFonts w:asciiTheme="majorBidi" w:hAnsiTheme="majorBidi" w:cstheme="majorBidi"/>
          <w:sz w:val="24"/>
          <w:szCs w:val="24"/>
        </w:rPr>
        <w:t xml:space="preserve">operated by parental figures vested with the responsibility of caring and educating the children and adolescents. The Lyman School for Boys was in 1886 in Massachusetts and by 1896, 51 such schools had been established nationwide. </w:t>
      </w:r>
      <w:r w:rsidR="00195EFC" w:rsidRPr="008413DB">
        <w:rPr>
          <w:rFonts w:asciiTheme="majorBidi" w:hAnsiTheme="majorBidi" w:cstheme="majorBidi"/>
          <w:sz w:val="24"/>
          <w:szCs w:val="24"/>
        </w:rPr>
        <w:t>The reform schools were ineffective</w:t>
      </w:r>
      <w:r w:rsidR="0016186C" w:rsidRPr="008413DB">
        <w:rPr>
          <w:rFonts w:asciiTheme="majorBidi" w:hAnsiTheme="majorBidi" w:cstheme="majorBidi"/>
          <w:sz w:val="24"/>
          <w:szCs w:val="24"/>
        </w:rPr>
        <w:t xml:space="preserve"> because </w:t>
      </w:r>
      <w:r w:rsidR="00122835" w:rsidRPr="008413DB">
        <w:rPr>
          <w:rFonts w:asciiTheme="majorBidi" w:hAnsiTheme="majorBidi" w:cstheme="majorBidi"/>
          <w:sz w:val="24"/>
          <w:szCs w:val="24"/>
        </w:rPr>
        <w:t>they did little in changing the behavior of adolescents and troubled children.</w:t>
      </w:r>
      <w:r w:rsidR="009246F0" w:rsidRPr="008413DB">
        <w:rPr>
          <w:rFonts w:asciiTheme="majorBidi" w:hAnsiTheme="majorBidi" w:cstheme="majorBidi"/>
          <w:sz w:val="24"/>
          <w:szCs w:val="24"/>
        </w:rPr>
        <w:t xml:space="preserve"> The children were exploited and subjected to hard labor which was contrary to </w:t>
      </w:r>
      <w:r w:rsidR="00E21501">
        <w:rPr>
          <w:rFonts w:asciiTheme="majorBidi" w:hAnsiTheme="majorBidi" w:cstheme="majorBidi"/>
          <w:sz w:val="24"/>
          <w:szCs w:val="24"/>
        </w:rPr>
        <w:t xml:space="preserve">the </w:t>
      </w:r>
      <w:r w:rsidR="009246F0" w:rsidRPr="008413DB">
        <w:rPr>
          <w:rFonts w:asciiTheme="majorBidi" w:hAnsiTheme="majorBidi" w:cstheme="majorBidi"/>
          <w:sz w:val="24"/>
          <w:szCs w:val="24"/>
        </w:rPr>
        <w:t xml:space="preserve">initial intention of the facility. The facility did not cater </w:t>
      </w:r>
      <w:r w:rsidR="00E21501">
        <w:rPr>
          <w:rFonts w:asciiTheme="majorBidi" w:hAnsiTheme="majorBidi" w:cstheme="majorBidi"/>
          <w:sz w:val="24"/>
          <w:szCs w:val="24"/>
        </w:rPr>
        <w:t>to</w:t>
      </w:r>
      <w:r w:rsidR="009246F0" w:rsidRPr="008413DB">
        <w:rPr>
          <w:rFonts w:asciiTheme="majorBidi" w:hAnsiTheme="majorBidi" w:cstheme="majorBidi"/>
          <w:sz w:val="24"/>
          <w:szCs w:val="24"/>
        </w:rPr>
        <w:t xml:space="preserve"> the needs of the black children but instead restrained the black children in adult prisons and w</w:t>
      </w:r>
      <w:r w:rsidR="00E21501">
        <w:rPr>
          <w:rFonts w:asciiTheme="majorBidi" w:hAnsiTheme="majorBidi" w:cstheme="majorBidi"/>
          <w:sz w:val="24"/>
          <w:szCs w:val="24"/>
        </w:rPr>
        <w:t>as</w:t>
      </w:r>
      <w:r w:rsidR="009246F0" w:rsidRPr="008413DB">
        <w:rPr>
          <w:rFonts w:asciiTheme="majorBidi" w:hAnsiTheme="majorBidi" w:cstheme="majorBidi"/>
          <w:sz w:val="24"/>
          <w:szCs w:val="24"/>
        </w:rPr>
        <w:t xml:space="preserve"> also secluded from training or education components</w:t>
      </w:r>
      <w:r w:rsidR="001D59E1" w:rsidRPr="008413DB">
        <w:rPr>
          <w:rFonts w:asciiTheme="majorBidi" w:hAnsiTheme="majorBidi" w:cstheme="majorBidi"/>
          <w:sz w:val="24"/>
          <w:szCs w:val="24"/>
        </w:rPr>
        <w:t xml:space="preserve"> instead these children were made to work around the school campuses.</w:t>
      </w:r>
    </w:p>
    <w:p w:rsidR="001D59E1" w:rsidRPr="008413DB" w:rsidRDefault="001D59E1" w:rsidP="008413DB">
      <w:pPr>
        <w:spacing w:line="480" w:lineRule="auto"/>
        <w:ind w:firstLine="720"/>
        <w:rPr>
          <w:rFonts w:asciiTheme="majorBidi" w:hAnsiTheme="majorBidi" w:cstheme="majorBidi"/>
          <w:b/>
          <w:bCs/>
          <w:i/>
          <w:iCs/>
          <w:sz w:val="24"/>
          <w:szCs w:val="24"/>
        </w:rPr>
      </w:pPr>
      <w:r w:rsidRPr="008413DB">
        <w:rPr>
          <w:rFonts w:asciiTheme="majorBidi" w:hAnsiTheme="majorBidi" w:cstheme="majorBidi"/>
          <w:b/>
          <w:bCs/>
          <w:i/>
          <w:iCs/>
          <w:sz w:val="24"/>
          <w:szCs w:val="24"/>
        </w:rPr>
        <w:t>The Establishment of Juvenile Courts between 1899 and 1920</w:t>
      </w:r>
    </w:p>
    <w:p w:rsidR="00AC58C5" w:rsidRPr="008413DB" w:rsidRDefault="00F47D0E"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As the influence of </w:t>
      </w:r>
      <w:r w:rsidR="00E21501">
        <w:rPr>
          <w:rFonts w:asciiTheme="majorBidi" w:hAnsiTheme="majorBidi" w:cstheme="majorBidi"/>
          <w:sz w:val="24"/>
          <w:szCs w:val="24"/>
        </w:rPr>
        <w:t xml:space="preserve">the </w:t>
      </w:r>
      <w:r w:rsidR="00A31431" w:rsidRPr="008413DB">
        <w:rPr>
          <w:rFonts w:asciiTheme="majorBidi" w:hAnsiTheme="majorBidi" w:cstheme="majorBidi"/>
          <w:sz w:val="24"/>
          <w:szCs w:val="24"/>
        </w:rPr>
        <w:t>Child-Saving Movement</w:t>
      </w:r>
      <w:r w:rsidRPr="008413DB">
        <w:rPr>
          <w:rFonts w:asciiTheme="majorBidi" w:hAnsiTheme="majorBidi" w:cstheme="majorBidi"/>
          <w:sz w:val="24"/>
          <w:szCs w:val="24"/>
        </w:rPr>
        <w:t xml:space="preserve"> expanded, more reformers who were focused on encouraging the government to extend its interventions to sa</w:t>
      </w:r>
      <w:r w:rsidR="00E21501">
        <w:rPr>
          <w:rFonts w:asciiTheme="majorBidi" w:hAnsiTheme="majorBidi" w:cstheme="majorBidi"/>
          <w:sz w:val="24"/>
          <w:szCs w:val="24"/>
        </w:rPr>
        <w:t>v</w:t>
      </w:r>
      <w:r w:rsidRPr="008413DB">
        <w:rPr>
          <w:rFonts w:asciiTheme="majorBidi" w:hAnsiTheme="majorBidi" w:cstheme="majorBidi"/>
          <w:sz w:val="24"/>
          <w:szCs w:val="24"/>
        </w:rPr>
        <w:t xml:space="preserve">e the delinquent children. This led to the establishment of the first juvenile court in 1899, in Chicago, Illinois. The establishment of </w:t>
      </w:r>
      <w:r w:rsidR="00E21501">
        <w:rPr>
          <w:rFonts w:asciiTheme="majorBidi" w:hAnsiTheme="majorBidi" w:cstheme="majorBidi"/>
          <w:sz w:val="24"/>
          <w:szCs w:val="24"/>
        </w:rPr>
        <w:t xml:space="preserve">the </w:t>
      </w:r>
      <w:r w:rsidRPr="008413DB">
        <w:rPr>
          <w:rFonts w:asciiTheme="majorBidi" w:hAnsiTheme="majorBidi" w:cstheme="majorBidi"/>
          <w:sz w:val="24"/>
          <w:szCs w:val="24"/>
        </w:rPr>
        <w:t xml:space="preserve">juvenile court opened doors to </w:t>
      </w:r>
      <w:r w:rsidR="00F0199D" w:rsidRPr="008413DB">
        <w:rPr>
          <w:rFonts w:asciiTheme="majorBidi" w:hAnsiTheme="majorBidi" w:cstheme="majorBidi"/>
          <w:sz w:val="24"/>
          <w:szCs w:val="24"/>
        </w:rPr>
        <w:t xml:space="preserve">major advancements across schools, social services, and how the society viewed children, as well as, appreciating distinct life stages of </w:t>
      </w:r>
      <w:r w:rsidR="00F0199D" w:rsidRPr="008413DB">
        <w:rPr>
          <w:rFonts w:asciiTheme="majorBidi" w:hAnsiTheme="majorBidi" w:cstheme="majorBidi"/>
          <w:sz w:val="24"/>
          <w:szCs w:val="24"/>
        </w:rPr>
        <w:lastRenderedPageBreak/>
        <w:t>adolescence</w:t>
      </w:r>
      <w:r w:rsidR="008B46A1">
        <w:rPr>
          <w:rFonts w:asciiTheme="majorBidi" w:hAnsiTheme="majorBidi" w:cstheme="majorBidi"/>
          <w:sz w:val="24"/>
          <w:szCs w:val="24"/>
        </w:rPr>
        <w:t xml:space="preserve"> (Warde, 2016)</w:t>
      </w:r>
      <w:r w:rsidR="00F0199D" w:rsidRPr="008413DB">
        <w:rPr>
          <w:rFonts w:asciiTheme="majorBidi" w:hAnsiTheme="majorBidi" w:cstheme="majorBidi"/>
          <w:sz w:val="24"/>
          <w:szCs w:val="24"/>
        </w:rPr>
        <w:t xml:space="preserve">. The laws on child labor were limited while promoting compulsory school attendance. It also led to </w:t>
      </w:r>
      <w:r w:rsidR="00E21501">
        <w:rPr>
          <w:rFonts w:asciiTheme="majorBidi" w:hAnsiTheme="majorBidi" w:cstheme="majorBidi"/>
          <w:sz w:val="24"/>
          <w:szCs w:val="24"/>
        </w:rPr>
        <w:t xml:space="preserve">the </w:t>
      </w:r>
      <w:r w:rsidR="00F0199D" w:rsidRPr="008413DB">
        <w:rPr>
          <w:rFonts w:asciiTheme="majorBidi" w:hAnsiTheme="majorBidi" w:cstheme="majorBidi"/>
          <w:sz w:val="24"/>
          <w:szCs w:val="24"/>
        </w:rPr>
        <w:t>emergency of professionals and social work vested wit</w:t>
      </w:r>
      <w:r w:rsidR="00753C2B" w:rsidRPr="008413DB">
        <w:rPr>
          <w:rFonts w:asciiTheme="majorBidi" w:hAnsiTheme="majorBidi" w:cstheme="majorBidi"/>
          <w:sz w:val="24"/>
          <w:szCs w:val="24"/>
        </w:rPr>
        <w:t xml:space="preserve">h the responsibility of epidemiological tracking of delinquency and poverty making it easier to track and identify the prevailing social problems. The delinquency legal recognition gave the state the impetus </w:t>
      </w:r>
      <w:r w:rsidR="00E21501">
        <w:rPr>
          <w:rFonts w:asciiTheme="majorBidi" w:hAnsiTheme="majorBidi" w:cstheme="majorBidi"/>
          <w:sz w:val="24"/>
          <w:szCs w:val="24"/>
        </w:rPr>
        <w:t xml:space="preserve">to </w:t>
      </w:r>
      <w:r w:rsidR="00753C2B" w:rsidRPr="008413DB">
        <w:rPr>
          <w:rFonts w:asciiTheme="majorBidi" w:hAnsiTheme="majorBidi" w:cstheme="majorBidi"/>
          <w:sz w:val="24"/>
          <w:szCs w:val="24"/>
        </w:rPr>
        <w:t xml:space="preserve">take </w:t>
      </w:r>
      <w:r w:rsidR="00E21501">
        <w:rPr>
          <w:rFonts w:asciiTheme="majorBidi" w:hAnsiTheme="majorBidi" w:cstheme="majorBidi"/>
          <w:sz w:val="24"/>
          <w:szCs w:val="24"/>
        </w:rPr>
        <w:t xml:space="preserve">a </w:t>
      </w:r>
      <w:r w:rsidR="00753C2B" w:rsidRPr="008413DB">
        <w:rPr>
          <w:rFonts w:asciiTheme="majorBidi" w:hAnsiTheme="majorBidi" w:cstheme="majorBidi"/>
          <w:sz w:val="24"/>
          <w:szCs w:val="24"/>
        </w:rPr>
        <w:t xml:space="preserve">protective and proactive role in children’s lives. </w:t>
      </w:r>
      <w:r w:rsidR="00C26F0D" w:rsidRPr="008413DB">
        <w:rPr>
          <w:rFonts w:asciiTheme="majorBidi" w:hAnsiTheme="majorBidi" w:cstheme="majorBidi"/>
          <w:sz w:val="24"/>
          <w:szCs w:val="24"/>
        </w:rPr>
        <w:t xml:space="preserve">More trained juvenile judges came on board for both the juvenile courts and other specialized courts that dealt with adolescents and children. </w:t>
      </w:r>
    </w:p>
    <w:p w:rsidR="00622DEC" w:rsidRPr="008413DB" w:rsidRDefault="00AA2C10"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juvenile courts were successful than the </w:t>
      </w:r>
      <w:r w:rsidR="004275AE" w:rsidRPr="008413DB">
        <w:rPr>
          <w:rFonts w:asciiTheme="majorBidi" w:hAnsiTheme="majorBidi" w:cstheme="majorBidi"/>
          <w:sz w:val="24"/>
          <w:szCs w:val="24"/>
        </w:rPr>
        <w:t xml:space="preserve">prior </w:t>
      </w:r>
      <w:r w:rsidRPr="008413DB">
        <w:rPr>
          <w:rFonts w:asciiTheme="majorBidi" w:hAnsiTheme="majorBidi" w:cstheme="majorBidi"/>
          <w:sz w:val="24"/>
          <w:szCs w:val="24"/>
        </w:rPr>
        <w:t xml:space="preserve">courts that had </w:t>
      </w:r>
      <w:r w:rsidR="004275AE" w:rsidRPr="008413DB">
        <w:rPr>
          <w:rFonts w:asciiTheme="majorBidi" w:hAnsiTheme="majorBidi" w:cstheme="majorBidi"/>
          <w:sz w:val="24"/>
          <w:szCs w:val="24"/>
        </w:rPr>
        <w:t xml:space="preserve">handled </w:t>
      </w:r>
      <w:r w:rsidR="00C343DD" w:rsidRPr="008413DB">
        <w:rPr>
          <w:rFonts w:asciiTheme="majorBidi" w:hAnsiTheme="majorBidi" w:cstheme="majorBidi"/>
          <w:sz w:val="24"/>
          <w:szCs w:val="24"/>
        </w:rPr>
        <w:t>children</w:t>
      </w:r>
      <w:r w:rsidR="004275AE" w:rsidRPr="008413DB">
        <w:rPr>
          <w:rFonts w:asciiTheme="majorBidi" w:hAnsiTheme="majorBidi" w:cstheme="majorBidi"/>
          <w:sz w:val="24"/>
          <w:szCs w:val="24"/>
        </w:rPr>
        <w:t xml:space="preserve"> cases. One of the guiding principle</w:t>
      </w:r>
      <w:r w:rsidR="00E21501">
        <w:rPr>
          <w:rFonts w:asciiTheme="majorBidi" w:hAnsiTheme="majorBidi" w:cstheme="majorBidi"/>
          <w:sz w:val="24"/>
          <w:szCs w:val="24"/>
        </w:rPr>
        <w:t>s</w:t>
      </w:r>
      <w:r w:rsidR="004275AE" w:rsidRPr="008413DB">
        <w:rPr>
          <w:rFonts w:asciiTheme="majorBidi" w:hAnsiTheme="majorBidi" w:cstheme="majorBidi"/>
          <w:sz w:val="24"/>
          <w:szCs w:val="24"/>
        </w:rPr>
        <w:t xml:space="preserve"> of the juvenile courts was the optimism that it was possible to reform the children and adolescents. </w:t>
      </w:r>
      <w:r w:rsidR="00574BFB" w:rsidRPr="008413DB">
        <w:rPr>
          <w:rFonts w:asciiTheme="majorBidi" w:hAnsiTheme="majorBidi" w:cstheme="majorBidi"/>
          <w:sz w:val="24"/>
          <w:szCs w:val="24"/>
        </w:rPr>
        <w:t>Among other responsibilities that the juvenile courts handled w</w:t>
      </w:r>
      <w:r w:rsidR="00E21501">
        <w:rPr>
          <w:rFonts w:asciiTheme="majorBidi" w:hAnsiTheme="majorBidi" w:cstheme="majorBidi"/>
          <w:sz w:val="24"/>
          <w:szCs w:val="24"/>
        </w:rPr>
        <w:t>ere</w:t>
      </w:r>
      <w:r w:rsidR="00574BFB" w:rsidRPr="008413DB">
        <w:rPr>
          <w:rFonts w:asciiTheme="majorBidi" w:hAnsiTheme="majorBidi" w:cstheme="majorBidi"/>
          <w:sz w:val="24"/>
          <w:szCs w:val="24"/>
        </w:rPr>
        <w:t xml:space="preserve"> </w:t>
      </w:r>
      <w:r w:rsidR="00E21501">
        <w:rPr>
          <w:rFonts w:asciiTheme="majorBidi" w:hAnsiTheme="majorBidi" w:cstheme="majorBidi"/>
          <w:sz w:val="24"/>
          <w:szCs w:val="24"/>
        </w:rPr>
        <w:t xml:space="preserve">the </w:t>
      </w:r>
      <w:r w:rsidR="00574BFB" w:rsidRPr="008413DB">
        <w:rPr>
          <w:rFonts w:asciiTheme="majorBidi" w:hAnsiTheme="majorBidi" w:cstheme="majorBidi"/>
          <w:sz w:val="24"/>
          <w:szCs w:val="24"/>
        </w:rPr>
        <w:t>status and minor offenses. The operations of the juvenile courts w</w:t>
      </w:r>
      <w:r w:rsidR="00E21501">
        <w:rPr>
          <w:rFonts w:asciiTheme="majorBidi" w:hAnsiTheme="majorBidi" w:cstheme="majorBidi"/>
          <w:sz w:val="24"/>
          <w:szCs w:val="24"/>
        </w:rPr>
        <w:t>ere</w:t>
      </w:r>
      <w:r w:rsidR="00574BFB" w:rsidRPr="008413DB">
        <w:rPr>
          <w:rFonts w:asciiTheme="majorBidi" w:hAnsiTheme="majorBidi" w:cstheme="majorBidi"/>
          <w:sz w:val="24"/>
          <w:szCs w:val="24"/>
        </w:rPr>
        <w:t xml:space="preserve"> different from other courts because it was exclusive of indictments, jury trials, an</w:t>
      </w:r>
      <w:r w:rsidR="002E6D5A" w:rsidRPr="008413DB">
        <w:rPr>
          <w:rFonts w:asciiTheme="majorBidi" w:hAnsiTheme="majorBidi" w:cstheme="majorBidi"/>
          <w:sz w:val="24"/>
          <w:szCs w:val="24"/>
        </w:rPr>
        <w:t>d other common formalities. All the cases were handled as civil</w:t>
      </w:r>
      <w:r w:rsidR="00395917" w:rsidRPr="008413DB">
        <w:rPr>
          <w:rFonts w:asciiTheme="majorBidi" w:hAnsiTheme="majorBidi" w:cstheme="majorBidi"/>
          <w:sz w:val="24"/>
          <w:szCs w:val="24"/>
        </w:rPr>
        <w:t xml:space="preserve">. The juvenile court assumed </w:t>
      </w:r>
      <w:r w:rsidR="00517493" w:rsidRPr="008413DB">
        <w:rPr>
          <w:rFonts w:asciiTheme="majorBidi" w:hAnsiTheme="majorBidi" w:cstheme="majorBidi"/>
          <w:sz w:val="24"/>
          <w:szCs w:val="24"/>
        </w:rPr>
        <w:t xml:space="preserve">the supervision role of the children </w:t>
      </w:r>
      <w:r w:rsidR="00D8498C" w:rsidRPr="008413DB">
        <w:rPr>
          <w:rFonts w:asciiTheme="majorBidi" w:hAnsiTheme="majorBidi" w:cstheme="majorBidi"/>
          <w:sz w:val="24"/>
          <w:szCs w:val="24"/>
        </w:rPr>
        <w:t>which was later developed to ‘the best interests of the child’s welfare.’</w:t>
      </w:r>
      <w:r w:rsidR="00387406" w:rsidRPr="008413DB">
        <w:rPr>
          <w:rFonts w:asciiTheme="majorBidi" w:hAnsiTheme="majorBidi" w:cstheme="majorBidi"/>
          <w:sz w:val="24"/>
          <w:szCs w:val="24"/>
        </w:rPr>
        <w:t xml:space="preserve"> </w:t>
      </w:r>
      <w:r w:rsidR="00BE6C08" w:rsidRPr="008413DB">
        <w:rPr>
          <w:rFonts w:asciiTheme="majorBidi" w:hAnsiTheme="majorBidi" w:cstheme="majorBidi"/>
          <w:sz w:val="24"/>
          <w:szCs w:val="24"/>
        </w:rPr>
        <w:t>Most of the civil cases were handled by juvenile courts</w:t>
      </w:r>
      <w:r w:rsidR="00BC53F5" w:rsidRPr="008413DB">
        <w:rPr>
          <w:rFonts w:asciiTheme="majorBidi" w:hAnsiTheme="majorBidi" w:cstheme="majorBidi"/>
          <w:sz w:val="24"/>
          <w:szCs w:val="24"/>
        </w:rPr>
        <w:t>, the court understood that the children required rehabilitation and supervision</w:t>
      </w:r>
      <w:r w:rsidR="00D14ECB" w:rsidRPr="008413DB">
        <w:rPr>
          <w:rFonts w:asciiTheme="majorBidi" w:hAnsiTheme="majorBidi" w:cstheme="majorBidi"/>
          <w:sz w:val="24"/>
          <w:szCs w:val="24"/>
        </w:rPr>
        <w:t xml:space="preserve"> hence treating delinquency as a form of </w:t>
      </w:r>
      <w:r w:rsidR="00E21501">
        <w:rPr>
          <w:rFonts w:asciiTheme="majorBidi" w:hAnsiTheme="majorBidi" w:cstheme="majorBidi"/>
          <w:sz w:val="24"/>
          <w:szCs w:val="24"/>
        </w:rPr>
        <w:t xml:space="preserve">the </w:t>
      </w:r>
      <w:r w:rsidR="00D14ECB" w:rsidRPr="008413DB">
        <w:rPr>
          <w:rFonts w:asciiTheme="majorBidi" w:hAnsiTheme="majorBidi" w:cstheme="majorBidi"/>
          <w:sz w:val="24"/>
          <w:szCs w:val="24"/>
        </w:rPr>
        <w:t xml:space="preserve">social problem as opposed to crime. </w:t>
      </w:r>
      <w:r w:rsidR="007A78E3" w:rsidRPr="008413DB">
        <w:rPr>
          <w:rFonts w:asciiTheme="majorBidi" w:hAnsiTheme="majorBidi" w:cstheme="majorBidi"/>
          <w:sz w:val="24"/>
          <w:szCs w:val="24"/>
        </w:rPr>
        <w:t xml:space="preserve">The court utilized social workers, probation officers, and psychologists who were vested with the </w:t>
      </w:r>
      <w:r w:rsidR="00DF3A57" w:rsidRPr="008413DB">
        <w:rPr>
          <w:rFonts w:asciiTheme="majorBidi" w:hAnsiTheme="majorBidi" w:cstheme="majorBidi"/>
          <w:sz w:val="24"/>
          <w:szCs w:val="24"/>
        </w:rPr>
        <w:t xml:space="preserve">responsibility of working with children and their families. </w:t>
      </w:r>
      <w:r w:rsidR="00C27D2A" w:rsidRPr="008413DB">
        <w:rPr>
          <w:rFonts w:asciiTheme="majorBidi" w:hAnsiTheme="majorBidi" w:cstheme="majorBidi"/>
          <w:sz w:val="24"/>
          <w:szCs w:val="24"/>
        </w:rPr>
        <w:t xml:space="preserve">These </w:t>
      </w:r>
      <w:r w:rsidR="00622DEC" w:rsidRPr="008413DB">
        <w:rPr>
          <w:rFonts w:asciiTheme="majorBidi" w:hAnsiTheme="majorBidi" w:cstheme="majorBidi"/>
          <w:sz w:val="24"/>
          <w:szCs w:val="24"/>
        </w:rPr>
        <w:t>professionals</w:t>
      </w:r>
      <w:r w:rsidR="00C27D2A" w:rsidRPr="008413DB">
        <w:rPr>
          <w:rFonts w:asciiTheme="majorBidi" w:hAnsiTheme="majorBidi" w:cstheme="majorBidi"/>
          <w:sz w:val="24"/>
          <w:szCs w:val="24"/>
        </w:rPr>
        <w:t xml:space="preserve"> helped in the juvenile courts in making informed decisions.</w:t>
      </w:r>
    </w:p>
    <w:p w:rsidR="00831462" w:rsidRPr="008413DB" w:rsidRDefault="00622DEC" w:rsidP="008413DB">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role of these professionals was a significant improvement from the earlier controlling philosophies. </w:t>
      </w:r>
      <w:r w:rsidR="00C95FC5" w:rsidRPr="008413DB">
        <w:rPr>
          <w:rFonts w:asciiTheme="majorBidi" w:hAnsiTheme="majorBidi" w:cstheme="majorBidi"/>
          <w:sz w:val="24"/>
          <w:szCs w:val="24"/>
        </w:rPr>
        <w:t xml:space="preserve">The situation changed after subsequent decades as juvenile court moved away from the initial supervision plan due to </w:t>
      </w:r>
      <w:r w:rsidR="00F13FD6" w:rsidRPr="008413DB">
        <w:rPr>
          <w:rFonts w:asciiTheme="majorBidi" w:hAnsiTheme="majorBidi" w:cstheme="majorBidi"/>
          <w:sz w:val="24"/>
          <w:szCs w:val="24"/>
        </w:rPr>
        <w:t xml:space="preserve">the increment in the number of young people who needed juvenile court intervention. The situation necessitated the need for expansion of processes and </w:t>
      </w:r>
      <w:r w:rsidR="00F13FD6" w:rsidRPr="008413DB">
        <w:rPr>
          <w:rFonts w:asciiTheme="majorBidi" w:hAnsiTheme="majorBidi" w:cstheme="majorBidi"/>
          <w:sz w:val="24"/>
          <w:szCs w:val="24"/>
        </w:rPr>
        <w:lastRenderedPageBreak/>
        <w:t>rules to accommodate all kinds of both the adolescents and children cases.</w:t>
      </w:r>
      <w:r w:rsidR="0042662F" w:rsidRPr="008413DB">
        <w:rPr>
          <w:rFonts w:asciiTheme="majorBidi" w:hAnsiTheme="majorBidi" w:cstheme="majorBidi"/>
          <w:sz w:val="24"/>
          <w:szCs w:val="24"/>
        </w:rPr>
        <w:t xml:space="preserve"> </w:t>
      </w:r>
      <w:r w:rsidR="007426EA" w:rsidRPr="008413DB">
        <w:rPr>
          <w:rFonts w:asciiTheme="majorBidi" w:hAnsiTheme="majorBidi" w:cstheme="majorBidi"/>
          <w:sz w:val="24"/>
          <w:szCs w:val="24"/>
        </w:rPr>
        <w:t xml:space="preserve">As was the case with the earlier interventions, racial segregation was also common in juvenile court intervention. Most black youth offenders did not enjoy the services offered by juvenile courts </w:t>
      </w:r>
      <w:r w:rsidR="009126DB" w:rsidRPr="008413DB">
        <w:rPr>
          <w:rFonts w:asciiTheme="majorBidi" w:hAnsiTheme="majorBidi" w:cstheme="majorBidi"/>
          <w:sz w:val="24"/>
          <w:szCs w:val="24"/>
        </w:rPr>
        <w:t xml:space="preserve">because they were persecuted in adult courts and incarcerated in adult prisons. The black youthful offenders received intense corporal </w:t>
      </w:r>
      <w:r w:rsidR="00A44057" w:rsidRPr="008413DB">
        <w:rPr>
          <w:rFonts w:asciiTheme="majorBidi" w:hAnsiTheme="majorBidi" w:cstheme="majorBidi"/>
          <w:sz w:val="24"/>
          <w:szCs w:val="24"/>
        </w:rPr>
        <w:t>punishment and were detained</w:t>
      </w:r>
      <w:r w:rsidR="00831462" w:rsidRPr="008413DB">
        <w:rPr>
          <w:rFonts w:asciiTheme="majorBidi" w:hAnsiTheme="majorBidi" w:cstheme="majorBidi"/>
          <w:sz w:val="24"/>
          <w:szCs w:val="24"/>
        </w:rPr>
        <w:t xml:space="preserve"> longer than the white children. Although the juvenile court made some important changes towards the improvement of juvenile correction, the large number of youthful offenders overwhelmed the juvenile court making the process less effective.</w:t>
      </w:r>
    </w:p>
    <w:p w:rsidR="00831462" w:rsidRPr="008413DB" w:rsidRDefault="00831462" w:rsidP="008413DB">
      <w:pPr>
        <w:spacing w:line="480" w:lineRule="auto"/>
        <w:ind w:firstLine="720"/>
        <w:rPr>
          <w:rFonts w:asciiTheme="majorBidi" w:hAnsiTheme="majorBidi" w:cstheme="majorBidi"/>
          <w:b/>
          <w:bCs/>
          <w:i/>
          <w:iCs/>
          <w:sz w:val="24"/>
          <w:szCs w:val="24"/>
        </w:rPr>
      </w:pPr>
      <w:r w:rsidRPr="008413DB">
        <w:rPr>
          <w:rFonts w:asciiTheme="majorBidi" w:hAnsiTheme="majorBidi" w:cstheme="majorBidi"/>
          <w:b/>
          <w:bCs/>
          <w:i/>
          <w:iCs/>
          <w:sz w:val="24"/>
          <w:szCs w:val="24"/>
        </w:rPr>
        <w:t>The Institutionalization of Young Offenders between 1920 and 1960</w:t>
      </w:r>
    </w:p>
    <w:p w:rsidR="00D87CF4" w:rsidRPr="008413DB" w:rsidRDefault="006D576E"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initial rehabilitative philosophy of the juvenile court was overwhelmed by the </w:t>
      </w:r>
      <w:r w:rsidR="000F1269" w:rsidRPr="008413DB">
        <w:rPr>
          <w:rFonts w:asciiTheme="majorBidi" w:hAnsiTheme="majorBidi" w:cstheme="majorBidi"/>
          <w:sz w:val="24"/>
          <w:szCs w:val="24"/>
        </w:rPr>
        <w:t xml:space="preserve">expansion of youthful offenders in regards to incarceration and detention facilities. Institutionalization </w:t>
      </w:r>
      <w:r w:rsidR="00E21501">
        <w:rPr>
          <w:rFonts w:asciiTheme="majorBidi" w:hAnsiTheme="majorBidi" w:cstheme="majorBidi"/>
          <w:sz w:val="24"/>
          <w:szCs w:val="24"/>
        </w:rPr>
        <w:t>beca</w:t>
      </w:r>
      <w:r w:rsidR="000F1269" w:rsidRPr="008413DB">
        <w:rPr>
          <w:rFonts w:asciiTheme="majorBidi" w:hAnsiTheme="majorBidi" w:cstheme="majorBidi"/>
          <w:sz w:val="24"/>
          <w:szCs w:val="24"/>
        </w:rPr>
        <w:t xml:space="preserve">me the key determination and outcome for youthful offenders. The young offenders who were taken to court and found delinquent were sent </w:t>
      </w:r>
      <w:r w:rsidR="00E21501">
        <w:rPr>
          <w:rFonts w:asciiTheme="majorBidi" w:hAnsiTheme="majorBidi" w:cstheme="majorBidi"/>
          <w:sz w:val="24"/>
          <w:szCs w:val="24"/>
        </w:rPr>
        <w:t xml:space="preserve">to the </w:t>
      </w:r>
      <w:r w:rsidR="000F1269" w:rsidRPr="008413DB">
        <w:rPr>
          <w:rFonts w:asciiTheme="majorBidi" w:hAnsiTheme="majorBidi" w:cstheme="majorBidi"/>
          <w:sz w:val="24"/>
          <w:szCs w:val="24"/>
        </w:rPr>
        <w:t xml:space="preserve">locked facility. The correctional facility grew significantly expanding its population occupancy from 100,000 to 400,000 between </w:t>
      </w:r>
      <w:r w:rsidR="00E21501">
        <w:rPr>
          <w:rFonts w:asciiTheme="majorBidi" w:hAnsiTheme="majorBidi" w:cstheme="majorBidi"/>
          <w:sz w:val="24"/>
          <w:szCs w:val="24"/>
        </w:rPr>
        <w:t xml:space="preserve">the </w:t>
      </w:r>
      <w:r w:rsidR="000F1269" w:rsidRPr="008413DB">
        <w:rPr>
          <w:rFonts w:asciiTheme="majorBidi" w:hAnsiTheme="majorBidi" w:cstheme="majorBidi"/>
          <w:sz w:val="24"/>
          <w:szCs w:val="24"/>
        </w:rPr>
        <w:t xml:space="preserve">1940s the 1960s respectively. </w:t>
      </w:r>
    </w:p>
    <w:p w:rsidR="002D1813" w:rsidRDefault="00D87CF4"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institutions had numerous flaws that limited </w:t>
      </w:r>
      <w:r w:rsidR="00E21501">
        <w:rPr>
          <w:rFonts w:asciiTheme="majorBidi" w:hAnsiTheme="majorBidi" w:cstheme="majorBidi"/>
          <w:sz w:val="24"/>
          <w:szCs w:val="24"/>
        </w:rPr>
        <w:t>their</w:t>
      </w:r>
      <w:r w:rsidRPr="008413DB">
        <w:rPr>
          <w:rFonts w:asciiTheme="majorBidi" w:hAnsiTheme="majorBidi" w:cstheme="majorBidi"/>
          <w:sz w:val="24"/>
          <w:szCs w:val="24"/>
        </w:rPr>
        <w:t xml:space="preserve"> effectiveness in</w:t>
      </w:r>
      <w:r w:rsidR="00E21501">
        <w:rPr>
          <w:rFonts w:asciiTheme="majorBidi" w:hAnsiTheme="majorBidi" w:cstheme="majorBidi"/>
          <w:sz w:val="24"/>
          <w:szCs w:val="24"/>
        </w:rPr>
        <w:t xml:space="preserve"> </w:t>
      </w:r>
      <w:r w:rsidRPr="008413DB">
        <w:rPr>
          <w:rFonts w:asciiTheme="majorBidi" w:hAnsiTheme="majorBidi" w:cstheme="majorBidi"/>
          <w:sz w:val="24"/>
          <w:szCs w:val="24"/>
        </w:rPr>
        <w:t>juvenile correction. The</w:t>
      </w:r>
      <w:r w:rsidR="00465A5A" w:rsidRPr="008413DB">
        <w:rPr>
          <w:rFonts w:asciiTheme="majorBidi" w:hAnsiTheme="majorBidi" w:cstheme="majorBidi"/>
          <w:sz w:val="24"/>
          <w:szCs w:val="24"/>
        </w:rPr>
        <w:t xml:space="preserve"> facilities were overcrowded because they were </w:t>
      </w:r>
      <w:r w:rsidR="00E21501">
        <w:rPr>
          <w:rFonts w:asciiTheme="majorBidi" w:hAnsiTheme="majorBidi" w:cstheme="majorBidi"/>
          <w:sz w:val="24"/>
          <w:szCs w:val="24"/>
        </w:rPr>
        <w:t>substandard</w:t>
      </w:r>
      <w:r w:rsidR="00465A5A" w:rsidRPr="008413DB">
        <w:rPr>
          <w:rFonts w:asciiTheme="majorBidi" w:hAnsiTheme="majorBidi" w:cstheme="majorBidi"/>
          <w:sz w:val="24"/>
          <w:szCs w:val="24"/>
        </w:rPr>
        <w:t>. The environment was not only punitive and controlling but also lacked medical care and rehabilitative services for young offenders</w:t>
      </w:r>
      <w:r w:rsidR="000B1CD3">
        <w:rPr>
          <w:rFonts w:asciiTheme="majorBidi" w:hAnsiTheme="majorBidi" w:cstheme="majorBidi"/>
          <w:sz w:val="24"/>
          <w:szCs w:val="24"/>
        </w:rPr>
        <w:t xml:space="preserve"> (Aguado, 2018)</w:t>
      </w:r>
      <w:r w:rsidR="00465A5A" w:rsidRPr="008413DB">
        <w:rPr>
          <w:rFonts w:asciiTheme="majorBidi" w:hAnsiTheme="majorBidi" w:cstheme="majorBidi"/>
          <w:sz w:val="24"/>
          <w:szCs w:val="24"/>
        </w:rPr>
        <w:t xml:space="preserve">. Most of the interventions employed by </w:t>
      </w:r>
      <w:r w:rsidR="00E21501">
        <w:rPr>
          <w:rFonts w:asciiTheme="majorBidi" w:hAnsiTheme="majorBidi" w:cstheme="majorBidi"/>
          <w:sz w:val="24"/>
          <w:szCs w:val="24"/>
        </w:rPr>
        <w:t xml:space="preserve">these </w:t>
      </w:r>
      <w:r w:rsidR="00465A5A" w:rsidRPr="008413DB">
        <w:rPr>
          <w:rFonts w:asciiTheme="majorBidi" w:hAnsiTheme="majorBidi" w:cstheme="majorBidi"/>
          <w:sz w:val="24"/>
          <w:szCs w:val="24"/>
        </w:rPr>
        <w:t xml:space="preserve">institutions such as group treatment, environmental management skills, and therapies had no positive effect on youthful offenders. </w:t>
      </w:r>
      <w:r w:rsidR="003A3647" w:rsidRPr="008413DB">
        <w:rPr>
          <w:rFonts w:asciiTheme="majorBidi" w:hAnsiTheme="majorBidi" w:cstheme="majorBidi"/>
          <w:sz w:val="24"/>
          <w:szCs w:val="24"/>
        </w:rPr>
        <w:t xml:space="preserve">Although most of the low-income children’s cases were still handled by the juvenile courts, </w:t>
      </w:r>
      <w:r w:rsidR="00F91BB6" w:rsidRPr="008413DB">
        <w:rPr>
          <w:rFonts w:asciiTheme="majorBidi" w:hAnsiTheme="majorBidi" w:cstheme="majorBidi"/>
          <w:sz w:val="24"/>
          <w:szCs w:val="24"/>
        </w:rPr>
        <w:t>the community-based corrections introduced alternatives to incarceration.</w:t>
      </w:r>
      <w:r w:rsidR="0027568B" w:rsidRPr="008413DB">
        <w:rPr>
          <w:rFonts w:asciiTheme="majorBidi" w:hAnsiTheme="majorBidi" w:cstheme="majorBidi"/>
          <w:sz w:val="24"/>
          <w:szCs w:val="24"/>
        </w:rPr>
        <w:t xml:space="preserve"> The alternatives include partial release supervision, group homes, and halfway houses. </w:t>
      </w:r>
    </w:p>
    <w:p w:rsidR="008413DB" w:rsidRDefault="008413DB" w:rsidP="008413DB">
      <w:pPr>
        <w:spacing w:line="480" w:lineRule="auto"/>
        <w:ind w:firstLine="720"/>
        <w:rPr>
          <w:rFonts w:asciiTheme="majorBidi" w:hAnsiTheme="majorBidi" w:cstheme="majorBidi"/>
          <w:sz w:val="24"/>
          <w:szCs w:val="24"/>
        </w:rPr>
      </w:pPr>
    </w:p>
    <w:p w:rsidR="008413DB" w:rsidRPr="008413DB" w:rsidRDefault="008413DB" w:rsidP="008413DB">
      <w:pPr>
        <w:spacing w:line="480" w:lineRule="auto"/>
        <w:ind w:firstLine="720"/>
        <w:rPr>
          <w:rFonts w:asciiTheme="majorBidi" w:hAnsiTheme="majorBidi" w:cstheme="majorBidi"/>
          <w:sz w:val="24"/>
          <w:szCs w:val="24"/>
        </w:rPr>
      </w:pPr>
    </w:p>
    <w:p w:rsidR="002D1813" w:rsidRPr="008413DB" w:rsidRDefault="002D1813" w:rsidP="008413DB">
      <w:pPr>
        <w:spacing w:line="480" w:lineRule="auto"/>
        <w:jc w:val="center"/>
        <w:rPr>
          <w:rFonts w:asciiTheme="majorBidi" w:hAnsiTheme="majorBidi" w:cstheme="majorBidi"/>
          <w:b/>
          <w:bCs/>
          <w:i/>
          <w:iCs/>
          <w:sz w:val="24"/>
          <w:szCs w:val="24"/>
        </w:rPr>
      </w:pPr>
      <w:r w:rsidRPr="008413DB">
        <w:rPr>
          <w:rFonts w:asciiTheme="majorBidi" w:hAnsiTheme="majorBidi" w:cstheme="majorBidi"/>
          <w:b/>
          <w:bCs/>
          <w:i/>
          <w:iCs/>
          <w:sz w:val="24"/>
          <w:szCs w:val="24"/>
        </w:rPr>
        <w:t>Individual Rights and Juvenile Justice between 1960 and 1980</w:t>
      </w:r>
    </w:p>
    <w:p w:rsidR="00A136C7" w:rsidRPr="008413DB" w:rsidRDefault="000915B9" w:rsidP="008413DB">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The juvenile courts made positive steps towards improving juvenile correction, but it was limited in terms of delinquency prevention and reformation</w:t>
      </w:r>
      <w:r w:rsidR="0013259A" w:rsidRPr="008413DB">
        <w:rPr>
          <w:rFonts w:asciiTheme="majorBidi" w:hAnsiTheme="majorBidi" w:cstheme="majorBidi"/>
          <w:sz w:val="24"/>
          <w:szCs w:val="24"/>
        </w:rPr>
        <w:t xml:space="preserve">. </w:t>
      </w:r>
      <w:r w:rsidR="00A53698" w:rsidRPr="008413DB">
        <w:rPr>
          <w:rFonts w:asciiTheme="majorBidi" w:hAnsiTheme="majorBidi" w:cstheme="majorBidi"/>
          <w:sz w:val="24"/>
          <w:szCs w:val="24"/>
        </w:rPr>
        <w:t xml:space="preserve">In this period, there was a significant growth of the juvenile court creating room for more minor offenses such as truancy issues, and </w:t>
      </w:r>
      <w:r w:rsidR="00EB0EB5" w:rsidRPr="008413DB">
        <w:rPr>
          <w:rFonts w:asciiTheme="majorBidi" w:hAnsiTheme="majorBidi" w:cstheme="majorBidi"/>
          <w:sz w:val="24"/>
          <w:szCs w:val="24"/>
        </w:rPr>
        <w:t>other child welfare issues.</w:t>
      </w:r>
      <w:r w:rsidR="00DD4FA6" w:rsidRPr="008413DB">
        <w:rPr>
          <w:rFonts w:asciiTheme="majorBidi" w:hAnsiTheme="majorBidi" w:cstheme="majorBidi"/>
          <w:sz w:val="24"/>
          <w:szCs w:val="24"/>
        </w:rPr>
        <w:t xml:space="preserve"> Some of the major changes in the juvenile justice system</w:t>
      </w:r>
      <w:r w:rsidR="00AF3EC2" w:rsidRPr="008413DB">
        <w:rPr>
          <w:rFonts w:asciiTheme="majorBidi" w:hAnsiTheme="majorBidi" w:cstheme="majorBidi"/>
          <w:sz w:val="24"/>
          <w:szCs w:val="24"/>
        </w:rPr>
        <w:t xml:space="preserve"> that occurred </w:t>
      </w:r>
      <w:r w:rsidR="000D0A57" w:rsidRPr="008413DB">
        <w:rPr>
          <w:rFonts w:asciiTheme="majorBidi" w:hAnsiTheme="majorBidi" w:cstheme="majorBidi"/>
          <w:sz w:val="24"/>
          <w:szCs w:val="24"/>
        </w:rPr>
        <w:t xml:space="preserve">during this period </w:t>
      </w:r>
      <w:r w:rsidR="000260FE" w:rsidRPr="008413DB">
        <w:rPr>
          <w:rFonts w:asciiTheme="majorBidi" w:hAnsiTheme="majorBidi" w:cstheme="majorBidi"/>
          <w:sz w:val="24"/>
          <w:szCs w:val="24"/>
        </w:rPr>
        <w:t xml:space="preserve">had a major impact on the federal government, state reformation, and U.S Supreme Court roles in establishing </w:t>
      </w:r>
      <w:r w:rsidR="00E21501">
        <w:rPr>
          <w:rFonts w:asciiTheme="majorBidi" w:hAnsiTheme="majorBidi" w:cstheme="majorBidi"/>
          <w:sz w:val="24"/>
          <w:szCs w:val="24"/>
        </w:rPr>
        <w:t xml:space="preserve">rights for </w:t>
      </w:r>
      <w:r w:rsidR="001C594D" w:rsidRPr="008413DB">
        <w:rPr>
          <w:rFonts w:asciiTheme="majorBidi" w:hAnsiTheme="majorBidi" w:cstheme="majorBidi"/>
          <w:sz w:val="24"/>
          <w:szCs w:val="24"/>
        </w:rPr>
        <w:t xml:space="preserve">youthful offenders. </w:t>
      </w:r>
    </w:p>
    <w:p w:rsidR="008C0EB2" w:rsidRDefault="00DF0B9F"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The Kennedy Administration appointed a juvenile delinquency committee in 1961. The committee pursued a preventive focus for the troubled children,</w:t>
      </w:r>
      <w:r w:rsidR="005B42FE" w:rsidRPr="008413DB">
        <w:rPr>
          <w:rFonts w:asciiTheme="majorBidi" w:hAnsiTheme="majorBidi" w:cstheme="majorBidi"/>
          <w:sz w:val="24"/>
          <w:szCs w:val="24"/>
        </w:rPr>
        <w:t xml:space="preserve"> identification of factors linked to delinquency, as well as, determining the </w:t>
      </w:r>
      <w:r w:rsidR="006B099A" w:rsidRPr="008413DB">
        <w:rPr>
          <w:rFonts w:asciiTheme="majorBidi" w:hAnsiTheme="majorBidi" w:cstheme="majorBidi"/>
          <w:sz w:val="24"/>
          <w:szCs w:val="24"/>
        </w:rPr>
        <w:t>prevailing diversionary alternatives from delinquency adjudication</w:t>
      </w:r>
      <w:r w:rsidR="004F015D">
        <w:rPr>
          <w:rFonts w:asciiTheme="majorBidi" w:hAnsiTheme="majorBidi" w:cstheme="majorBidi"/>
          <w:sz w:val="24"/>
          <w:szCs w:val="24"/>
        </w:rPr>
        <w:t xml:space="preserve"> (Cole &amp; Smith, 2007)</w:t>
      </w:r>
      <w:r w:rsidR="006B099A" w:rsidRPr="008413DB">
        <w:rPr>
          <w:rFonts w:asciiTheme="majorBidi" w:hAnsiTheme="majorBidi" w:cstheme="majorBidi"/>
          <w:sz w:val="24"/>
          <w:szCs w:val="24"/>
        </w:rPr>
        <w:t xml:space="preserve">. </w:t>
      </w:r>
      <w:r w:rsidR="00744FC9" w:rsidRPr="008413DB">
        <w:rPr>
          <w:rFonts w:asciiTheme="majorBidi" w:hAnsiTheme="majorBidi" w:cstheme="majorBidi"/>
          <w:sz w:val="24"/>
          <w:szCs w:val="24"/>
        </w:rPr>
        <w:t>In 1974, the first federal law on grant-making was established under the Juvenile Justice and Delinquency Prevention Act.</w:t>
      </w:r>
      <w:r w:rsidR="00047277" w:rsidRPr="008413DB">
        <w:rPr>
          <w:rFonts w:asciiTheme="majorBidi" w:hAnsiTheme="majorBidi" w:cstheme="majorBidi"/>
          <w:sz w:val="24"/>
          <w:szCs w:val="24"/>
        </w:rPr>
        <w:t xml:space="preserve"> The </w:t>
      </w:r>
      <w:r w:rsidR="000324AA" w:rsidRPr="008413DB">
        <w:rPr>
          <w:rFonts w:asciiTheme="majorBidi" w:hAnsiTheme="majorBidi" w:cstheme="majorBidi"/>
          <w:sz w:val="24"/>
          <w:szCs w:val="24"/>
        </w:rPr>
        <w:t xml:space="preserve">law </w:t>
      </w:r>
      <w:r w:rsidR="00047277" w:rsidRPr="008413DB">
        <w:rPr>
          <w:rFonts w:asciiTheme="majorBidi" w:hAnsiTheme="majorBidi" w:cstheme="majorBidi"/>
          <w:sz w:val="24"/>
          <w:szCs w:val="24"/>
        </w:rPr>
        <w:t>funded most juvenile court’s programs</w:t>
      </w:r>
      <w:r w:rsidR="000324AA" w:rsidRPr="008413DB">
        <w:rPr>
          <w:rFonts w:asciiTheme="majorBidi" w:hAnsiTheme="majorBidi" w:cstheme="majorBidi"/>
          <w:sz w:val="24"/>
          <w:szCs w:val="24"/>
        </w:rPr>
        <w:t xml:space="preserve"> and requested the removal of young offenders from the adult’s jails, as well as, releasing status offenders from corrective facilities.</w:t>
      </w:r>
      <w:r w:rsidR="00AC2E41" w:rsidRPr="008413DB">
        <w:rPr>
          <w:rFonts w:asciiTheme="majorBidi" w:hAnsiTheme="majorBidi" w:cstheme="majorBidi"/>
          <w:sz w:val="24"/>
          <w:szCs w:val="24"/>
        </w:rPr>
        <w:t xml:space="preserve"> Some states made an effort to shift from the poorly maintained facilities </w:t>
      </w:r>
      <w:r w:rsidR="00E21501">
        <w:rPr>
          <w:rFonts w:asciiTheme="majorBidi" w:hAnsiTheme="majorBidi" w:cstheme="majorBidi"/>
          <w:sz w:val="24"/>
          <w:szCs w:val="24"/>
        </w:rPr>
        <w:t>to</w:t>
      </w:r>
      <w:r w:rsidR="00AC2E41" w:rsidRPr="008413DB">
        <w:rPr>
          <w:rFonts w:asciiTheme="majorBidi" w:hAnsiTheme="majorBidi" w:cstheme="majorBidi"/>
          <w:sz w:val="24"/>
          <w:szCs w:val="24"/>
        </w:rPr>
        <w:t xml:space="preserve"> adopting small, community</w:t>
      </w:r>
      <w:r w:rsidR="00E21501">
        <w:rPr>
          <w:rFonts w:asciiTheme="majorBidi" w:hAnsiTheme="majorBidi" w:cstheme="majorBidi"/>
          <w:sz w:val="24"/>
          <w:szCs w:val="24"/>
        </w:rPr>
        <w:t>-</w:t>
      </w:r>
      <w:r w:rsidR="00AC2E41" w:rsidRPr="008413DB">
        <w:rPr>
          <w:rFonts w:asciiTheme="majorBidi" w:hAnsiTheme="majorBidi" w:cstheme="majorBidi"/>
          <w:sz w:val="24"/>
          <w:szCs w:val="24"/>
        </w:rPr>
        <w:t xml:space="preserve">based environment. The move was necessitated by </w:t>
      </w:r>
      <w:r w:rsidR="00E21501">
        <w:rPr>
          <w:rFonts w:asciiTheme="majorBidi" w:hAnsiTheme="majorBidi" w:cstheme="majorBidi"/>
          <w:sz w:val="24"/>
          <w:szCs w:val="24"/>
        </w:rPr>
        <w:t xml:space="preserve">the </w:t>
      </w:r>
      <w:r w:rsidR="00AC2E41" w:rsidRPr="008413DB">
        <w:rPr>
          <w:rFonts w:asciiTheme="majorBidi" w:hAnsiTheme="majorBidi" w:cstheme="majorBidi"/>
          <w:sz w:val="24"/>
          <w:szCs w:val="24"/>
        </w:rPr>
        <w:t>federal court</w:t>
      </w:r>
      <w:r w:rsidR="00E21501">
        <w:rPr>
          <w:rFonts w:asciiTheme="majorBidi" w:hAnsiTheme="majorBidi" w:cstheme="majorBidi"/>
          <w:sz w:val="24"/>
          <w:szCs w:val="24"/>
        </w:rPr>
        <w:t>'</w:t>
      </w:r>
      <w:r w:rsidR="00AC2E41" w:rsidRPr="008413DB">
        <w:rPr>
          <w:rFonts w:asciiTheme="majorBidi" w:hAnsiTheme="majorBidi" w:cstheme="majorBidi"/>
          <w:sz w:val="24"/>
          <w:szCs w:val="24"/>
        </w:rPr>
        <w:t xml:space="preserve">s decision of deinstitutionalization </w:t>
      </w:r>
      <w:r w:rsidR="00507C28" w:rsidRPr="008413DB">
        <w:rPr>
          <w:rFonts w:asciiTheme="majorBidi" w:hAnsiTheme="majorBidi" w:cstheme="majorBidi"/>
          <w:sz w:val="24"/>
          <w:szCs w:val="24"/>
        </w:rPr>
        <w:t xml:space="preserve">of these facilities in their quest </w:t>
      </w:r>
      <w:r w:rsidR="00E21501">
        <w:rPr>
          <w:rFonts w:asciiTheme="majorBidi" w:hAnsiTheme="majorBidi" w:cstheme="majorBidi"/>
          <w:sz w:val="24"/>
          <w:szCs w:val="24"/>
        </w:rPr>
        <w:t>for</w:t>
      </w:r>
      <w:r w:rsidR="00507C28" w:rsidRPr="008413DB">
        <w:rPr>
          <w:rFonts w:asciiTheme="majorBidi" w:hAnsiTheme="majorBidi" w:cstheme="majorBidi"/>
          <w:sz w:val="24"/>
          <w:szCs w:val="24"/>
        </w:rPr>
        <w:t xml:space="preserve"> </w:t>
      </w:r>
      <w:r w:rsidR="00E21501">
        <w:rPr>
          <w:rFonts w:asciiTheme="majorBidi" w:hAnsiTheme="majorBidi" w:cstheme="majorBidi"/>
          <w:sz w:val="24"/>
          <w:szCs w:val="24"/>
        </w:rPr>
        <w:t xml:space="preserve">the </w:t>
      </w:r>
      <w:r w:rsidR="00507C28" w:rsidRPr="008413DB">
        <w:rPr>
          <w:rFonts w:asciiTheme="majorBidi" w:hAnsiTheme="majorBidi" w:cstheme="majorBidi"/>
          <w:sz w:val="24"/>
          <w:szCs w:val="24"/>
        </w:rPr>
        <w:t>protection of the due process. The process reduced the population of youthful offenders in incarceration by almost 90%.</w:t>
      </w:r>
      <w:r w:rsidR="00A46FB1" w:rsidRPr="008413DB">
        <w:rPr>
          <w:rFonts w:asciiTheme="majorBidi" w:hAnsiTheme="majorBidi" w:cstheme="majorBidi"/>
          <w:sz w:val="24"/>
          <w:szCs w:val="24"/>
        </w:rPr>
        <w:t xml:space="preserve"> </w:t>
      </w:r>
      <w:r w:rsidR="00076024" w:rsidRPr="008413DB">
        <w:rPr>
          <w:rFonts w:asciiTheme="majorBidi" w:hAnsiTheme="majorBidi" w:cstheme="majorBidi"/>
          <w:sz w:val="24"/>
          <w:szCs w:val="24"/>
        </w:rPr>
        <w:t xml:space="preserve">The ineffectiveness of these programs and other important policy areas led </w:t>
      </w:r>
      <w:r w:rsidR="00614E4D" w:rsidRPr="008413DB">
        <w:rPr>
          <w:rFonts w:asciiTheme="majorBidi" w:hAnsiTheme="majorBidi" w:cstheme="majorBidi"/>
          <w:sz w:val="24"/>
          <w:szCs w:val="24"/>
        </w:rPr>
        <w:t xml:space="preserve">to a shift towards retribution and punishment within juvenile justice. </w:t>
      </w:r>
    </w:p>
    <w:p w:rsidR="008413DB" w:rsidRPr="008413DB" w:rsidRDefault="008413DB" w:rsidP="008413DB">
      <w:pPr>
        <w:spacing w:line="480" w:lineRule="auto"/>
        <w:ind w:firstLine="720"/>
        <w:rPr>
          <w:rFonts w:asciiTheme="majorBidi" w:hAnsiTheme="majorBidi" w:cstheme="majorBidi"/>
          <w:sz w:val="24"/>
          <w:szCs w:val="24"/>
        </w:rPr>
      </w:pPr>
    </w:p>
    <w:p w:rsidR="008C0EB2" w:rsidRPr="008413DB" w:rsidRDefault="008C0EB2" w:rsidP="008413DB">
      <w:pPr>
        <w:spacing w:line="480" w:lineRule="auto"/>
        <w:jc w:val="center"/>
        <w:rPr>
          <w:rFonts w:asciiTheme="majorBidi" w:hAnsiTheme="majorBidi" w:cstheme="majorBidi"/>
          <w:b/>
          <w:bCs/>
          <w:i/>
          <w:iCs/>
          <w:sz w:val="24"/>
          <w:szCs w:val="24"/>
        </w:rPr>
      </w:pPr>
      <w:r w:rsidRPr="008413DB">
        <w:rPr>
          <w:rFonts w:asciiTheme="majorBidi" w:hAnsiTheme="majorBidi" w:cstheme="majorBidi"/>
          <w:b/>
          <w:bCs/>
          <w:i/>
          <w:iCs/>
          <w:sz w:val="24"/>
          <w:szCs w:val="24"/>
        </w:rPr>
        <w:t>Today’s Reforms on Juvenile Court</w:t>
      </w:r>
    </w:p>
    <w:p w:rsidR="00A25E3A" w:rsidRPr="008413DB" w:rsidRDefault="00C61C3B"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The end of </w:t>
      </w:r>
      <w:r w:rsidR="00E21501">
        <w:rPr>
          <w:rFonts w:asciiTheme="majorBidi" w:hAnsiTheme="majorBidi" w:cstheme="majorBidi"/>
          <w:sz w:val="24"/>
          <w:szCs w:val="24"/>
        </w:rPr>
        <w:t xml:space="preserve">the </w:t>
      </w:r>
      <w:r w:rsidRPr="008413DB">
        <w:rPr>
          <w:rFonts w:asciiTheme="majorBidi" w:hAnsiTheme="majorBidi" w:cstheme="majorBidi"/>
          <w:sz w:val="24"/>
          <w:szCs w:val="24"/>
        </w:rPr>
        <w:t>1990s saw the end of numerous punitively focused approaches that had been used within the juvenile justice system. The reason behind dismantling the earlier approaches was after the realization that these initiatives c</w:t>
      </w:r>
      <w:r w:rsidR="00E411E2" w:rsidRPr="008413DB">
        <w:rPr>
          <w:rFonts w:asciiTheme="majorBidi" w:hAnsiTheme="majorBidi" w:cstheme="majorBidi"/>
          <w:sz w:val="24"/>
          <w:szCs w:val="24"/>
        </w:rPr>
        <w:t>aused more harm than good in society</w:t>
      </w:r>
      <w:r w:rsidR="00751D7E">
        <w:rPr>
          <w:rFonts w:asciiTheme="majorBidi" w:hAnsiTheme="majorBidi" w:cstheme="majorBidi"/>
          <w:sz w:val="24"/>
          <w:szCs w:val="24"/>
        </w:rPr>
        <w:t xml:space="preserve"> (Hancock, 2009)</w:t>
      </w:r>
      <w:r w:rsidR="00E411E2" w:rsidRPr="008413DB">
        <w:rPr>
          <w:rFonts w:asciiTheme="majorBidi" w:hAnsiTheme="majorBidi" w:cstheme="majorBidi"/>
          <w:sz w:val="24"/>
          <w:szCs w:val="24"/>
        </w:rPr>
        <w:t xml:space="preserve">. </w:t>
      </w:r>
      <w:r w:rsidR="00B80352" w:rsidRPr="008413DB">
        <w:rPr>
          <w:rFonts w:asciiTheme="majorBidi" w:hAnsiTheme="majorBidi" w:cstheme="majorBidi"/>
          <w:sz w:val="24"/>
          <w:szCs w:val="24"/>
        </w:rPr>
        <w:t xml:space="preserve">The justice system resulted </w:t>
      </w:r>
      <w:r w:rsidR="00E21501">
        <w:rPr>
          <w:rFonts w:asciiTheme="majorBidi" w:hAnsiTheme="majorBidi" w:cstheme="majorBidi"/>
          <w:sz w:val="24"/>
          <w:szCs w:val="24"/>
        </w:rPr>
        <w:t>in</w:t>
      </w:r>
      <w:r w:rsidR="00B80352" w:rsidRPr="008413DB">
        <w:rPr>
          <w:rFonts w:asciiTheme="majorBidi" w:hAnsiTheme="majorBidi" w:cstheme="majorBidi"/>
          <w:sz w:val="24"/>
          <w:szCs w:val="24"/>
        </w:rPr>
        <w:t xml:space="preserve"> using diversionary and preventive interventions and also made critical advancements towards the development </w:t>
      </w:r>
      <w:r w:rsidR="0058776E" w:rsidRPr="008413DB">
        <w:rPr>
          <w:rFonts w:asciiTheme="majorBidi" w:hAnsiTheme="majorBidi" w:cstheme="majorBidi"/>
          <w:sz w:val="24"/>
          <w:szCs w:val="24"/>
        </w:rPr>
        <w:t>of evidence-based protocols and treatments</w:t>
      </w:r>
      <w:r w:rsidR="00B43F76">
        <w:rPr>
          <w:rFonts w:asciiTheme="majorBidi" w:hAnsiTheme="majorBidi" w:cstheme="majorBidi"/>
          <w:sz w:val="24"/>
          <w:szCs w:val="24"/>
        </w:rPr>
        <w:t xml:space="preserve"> (</w:t>
      </w:r>
      <w:r w:rsidR="00751D7E">
        <w:rPr>
          <w:rFonts w:asciiTheme="majorBidi" w:hAnsiTheme="majorBidi" w:cstheme="majorBidi"/>
          <w:sz w:val="24"/>
          <w:szCs w:val="24"/>
        </w:rPr>
        <w:t>Mallett &amp; Tedor, 2018</w:t>
      </w:r>
      <w:r w:rsidR="00B43F76">
        <w:rPr>
          <w:rFonts w:asciiTheme="majorBidi" w:hAnsiTheme="majorBidi" w:cstheme="majorBidi"/>
          <w:sz w:val="24"/>
          <w:szCs w:val="24"/>
        </w:rPr>
        <w:t>)</w:t>
      </w:r>
      <w:r w:rsidR="0058776E" w:rsidRPr="008413DB">
        <w:rPr>
          <w:rFonts w:asciiTheme="majorBidi" w:hAnsiTheme="majorBidi" w:cstheme="majorBidi"/>
          <w:sz w:val="24"/>
          <w:szCs w:val="24"/>
        </w:rPr>
        <w:t xml:space="preserve">. This approach decreased harsh punishments on youthful offenders hence improving public safety. </w:t>
      </w:r>
      <w:r w:rsidR="009E0A46" w:rsidRPr="008413DB">
        <w:rPr>
          <w:rFonts w:asciiTheme="majorBidi" w:hAnsiTheme="majorBidi" w:cstheme="majorBidi"/>
          <w:sz w:val="24"/>
          <w:szCs w:val="24"/>
        </w:rPr>
        <w:t xml:space="preserve">The reform was effective in that, it reduced nationwide arrests of young offenders by 31%, </w:t>
      </w:r>
      <w:r w:rsidR="005C2029" w:rsidRPr="008413DB">
        <w:rPr>
          <w:rFonts w:asciiTheme="majorBidi" w:hAnsiTheme="majorBidi" w:cstheme="majorBidi"/>
          <w:sz w:val="24"/>
          <w:szCs w:val="24"/>
        </w:rPr>
        <w:t>reduced offender cases by 34%</w:t>
      </w:r>
      <w:r w:rsidR="00E21501">
        <w:rPr>
          <w:rFonts w:asciiTheme="majorBidi" w:hAnsiTheme="majorBidi" w:cstheme="majorBidi"/>
          <w:sz w:val="24"/>
          <w:szCs w:val="24"/>
        </w:rPr>
        <w:t>,</w:t>
      </w:r>
      <w:r w:rsidR="005C2029" w:rsidRPr="008413DB">
        <w:rPr>
          <w:rFonts w:asciiTheme="majorBidi" w:hAnsiTheme="majorBidi" w:cstheme="majorBidi"/>
          <w:sz w:val="24"/>
          <w:szCs w:val="24"/>
        </w:rPr>
        <w:t xml:space="preserve"> and adjudications of delinquency by 38% in twelve years (2000-2012).</w:t>
      </w:r>
    </w:p>
    <w:p w:rsidR="00A25E3A" w:rsidRPr="008413DB" w:rsidRDefault="00A25E3A" w:rsidP="008413DB">
      <w:pPr>
        <w:spacing w:line="480" w:lineRule="auto"/>
        <w:jc w:val="center"/>
        <w:rPr>
          <w:rFonts w:asciiTheme="majorBidi" w:hAnsiTheme="majorBidi" w:cstheme="majorBidi"/>
          <w:b/>
          <w:bCs/>
          <w:sz w:val="24"/>
          <w:szCs w:val="24"/>
        </w:rPr>
      </w:pPr>
      <w:r w:rsidRPr="008413DB">
        <w:rPr>
          <w:rFonts w:asciiTheme="majorBidi" w:hAnsiTheme="majorBidi" w:cstheme="majorBidi"/>
          <w:b/>
          <w:bCs/>
          <w:sz w:val="24"/>
          <w:szCs w:val="24"/>
        </w:rPr>
        <w:t>Recommendations</w:t>
      </w:r>
    </w:p>
    <w:p w:rsidR="00E72CB4" w:rsidRDefault="00AF7DE7" w:rsidP="00E21501">
      <w:pPr>
        <w:spacing w:line="480" w:lineRule="auto"/>
        <w:ind w:firstLine="720"/>
        <w:rPr>
          <w:rFonts w:asciiTheme="majorBidi" w:hAnsiTheme="majorBidi" w:cstheme="majorBidi"/>
          <w:sz w:val="24"/>
          <w:szCs w:val="24"/>
        </w:rPr>
      </w:pPr>
      <w:r w:rsidRPr="008413DB">
        <w:rPr>
          <w:rFonts w:asciiTheme="majorBidi" w:hAnsiTheme="majorBidi" w:cstheme="majorBidi"/>
          <w:sz w:val="24"/>
          <w:szCs w:val="24"/>
        </w:rPr>
        <w:t xml:space="preserve">All the interventions that have been applied in the history of juvenile correction have proved that punitive measures do not always yield positive results. </w:t>
      </w:r>
      <w:r w:rsidR="00E21501">
        <w:rPr>
          <w:rFonts w:asciiTheme="majorBidi" w:hAnsiTheme="majorBidi" w:cstheme="majorBidi"/>
          <w:sz w:val="24"/>
          <w:szCs w:val="24"/>
        </w:rPr>
        <w:t>Numerous effective alternative methods</w:t>
      </w:r>
      <w:r w:rsidR="00992C05" w:rsidRPr="008413DB">
        <w:rPr>
          <w:rFonts w:asciiTheme="majorBidi" w:hAnsiTheme="majorBidi" w:cstheme="majorBidi"/>
          <w:sz w:val="24"/>
          <w:szCs w:val="24"/>
        </w:rPr>
        <w:t xml:space="preserve"> should be adopted in</w:t>
      </w:r>
      <w:r w:rsidR="00E21501">
        <w:rPr>
          <w:rFonts w:asciiTheme="majorBidi" w:hAnsiTheme="majorBidi" w:cstheme="majorBidi"/>
          <w:sz w:val="24"/>
          <w:szCs w:val="24"/>
        </w:rPr>
        <w:t xml:space="preserve"> </w:t>
      </w:r>
      <w:r w:rsidR="00992C05" w:rsidRPr="008413DB">
        <w:rPr>
          <w:rFonts w:asciiTheme="majorBidi" w:hAnsiTheme="majorBidi" w:cstheme="majorBidi"/>
          <w:sz w:val="24"/>
          <w:szCs w:val="24"/>
        </w:rPr>
        <w:t>juvenile correction. The best alternatives for juvenile correction is the utilization of local treatment methods</w:t>
      </w:r>
      <w:r w:rsidR="003441ED">
        <w:rPr>
          <w:rFonts w:asciiTheme="majorBidi" w:hAnsiTheme="majorBidi" w:cstheme="majorBidi"/>
          <w:sz w:val="24"/>
          <w:szCs w:val="24"/>
        </w:rPr>
        <w:t xml:space="preserve"> (Bernstein, 2016)</w:t>
      </w:r>
      <w:r w:rsidR="00992C05" w:rsidRPr="008413DB">
        <w:rPr>
          <w:rFonts w:asciiTheme="majorBidi" w:hAnsiTheme="majorBidi" w:cstheme="majorBidi"/>
          <w:sz w:val="24"/>
          <w:szCs w:val="24"/>
        </w:rPr>
        <w:t xml:space="preserve">. The youthful offenders under the local treatment methods are taught important life skills lessons that will help them become beneficial to society in </w:t>
      </w:r>
      <w:r w:rsidR="00E21501">
        <w:rPr>
          <w:rFonts w:asciiTheme="majorBidi" w:hAnsiTheme="majorBidi" w:cstheme="majorBidi"/>
          <w:sz w:val="24"/>
          <w:szCs w:val="24"/>
        </w:rPr>
        <w:t xml:space="preserve">the </w:t>
      </w:r>
      <w:r w:rsidR="00992C05" w:rsidRPr="008413DB">
        <w:rPr>
          <w:rFonts w:asciiTheme="majorBidi" w:hAnsiTheme="majorBidi" w:cstheme="majorBidi"/>
          <w:sz w:val="24"/>
          <w:szCs w:val="24"/>
        </w:rPr>
        <w:t xml:space="preserve">future. </w:t>
      </w:r>
      <w:r w:rsidR="00893CE0" w:rsidRPr="008413DB">
        <w:rPr>
          <w:rFonts w:asciiTheme="majorBidi" w:hAnsiTheme="majorBidi" w:cstheme="majorBidi"/>
          <w:sz w:val="24"/>
          <w:szCs w:val="24"/>
        </w:rPr>
        <w:t>The offenders are also taught how to manage their emotions which could le</w:t>
      </w:r>
      <w:r w:rsidR="00E21501">
        <w:rPr>
          <w:rFonts w:asciiTheme="majorBidi" w:hAnsiTheme="majorBidi" w:cstheme="majorBidi"/>
          <w:sz w:val="24"/>
          <w:szCs w:val="24"/>
        </w:rPr>
        <w:t>a</w:t>
      </w:r>
      <w:r w:rsidR="00893CE0" w:rsidRPr="008413DB">
        <w:rPr>
          <w:rFonts w:asciiTheme="majorBidi" w:hAnsiTheme="majorBidi" w:cstheme="majorBidi"/>
          <w:sz w:val="24"/>
          <w:szCs w:val="24"/>
        </w:rPr>
        <w:t xml:space="preserve">d them to </w:t>
      </w:r>
      <w:bookmarkStart w:id="0" w:name="_GoBack"/>
      <w:bookmarkEnd w:id="0"/>
      <w:r w:rsidR="00893CE0" w:rsidRPr="008413DB">
        <w:rPr>
          <w:rFonts w:asciiTheme="majorBidi" w:hAnsiTheme="majorBidi" w:cstheme="majorBidi"/>
          <w:sz w:val="24"/>
          <w:szCs w:val="24"/>
        </w:rPr>
        <w:t xml:space="preserve">commit crimes. </w:t>
      </w:r>
      <w:r w:rsidR="00992C05" w:rsidRPr="008413DB">
        <w:rPr>
          <w:rFonts w:asciiTheme="majorBidi" w:hAnsiTheme="majorBidi" w:cstheme="majorBidi"/>
          <w:sz w:val="24"/>
          <w:szCs w:val="24"/>
        </w:rPr>
        <w:t xml:space="preserve"> </w:t>
      </w:r>
      <w:r w:rsidR="00047277" w:rsidRPr="008413DB">
        <w:rPr>
          <w:rFonts w:asciiTheme="majorBidi" w:hAnsiTheme="majorBidi" w:cstheme="majorBidi"/>
          <w:sz w:val="24"/>
          <w:szCs w:val="24"/>
        </w:rPr>
        <w:t xml:space="preserve"> </w:t>
      </w:r>
      <w:r w:rsidR="006B099A" w:rsidRPr="008413DB">
        <w:rPr>
          <w:rFonts w:asciiTheme="majorBidi" w:hAnsiTheme="majorBidi" w:cstheme="majorBidi"/>
          <w:sz w:val="24"/>
          <w:szCs w:val="24"/>
        </w:rPr>
        <w:t xml:space="preserve"> </w:t>
      </w:r>
      <w:r w:rsidR="00494909" w:rsidRPr="008413DB">
        <w:rPr>
          <w:rFonts w:asciiTheme="majorBidi" w:hAnsiTheme="majorBidi" w:cstheme="majorBidi"/>
          <w:sz w:val="24"/>
          <w:szCs w:val="24"/>
        </w:rPr>
        <w:t xml:space="preserve"> </w:t>
      </w:r>
      <w:r w:rsidR="007426EA" w:rsidRPr="008413DB">
        <w:rPr>
          <w:rFonts w:asciiTheme="majorBidi" w:hAnsiTheme="majorBidi" w:cstheme="majorBidi"/>
          <w:sz w:val="24"/>
          <w:szCs w:val="24"/>
        </w:rPr>
        <w:t xml:space="preserve"> </w:t>
      </w:r>
      <w:r w:rsidR="00753C2B" w:rsidRPr="008413DB">
        <w:rPr>
          <w:rFonts w:asciiTheme="majorBidi" w:hAnsiTheme="majorBidi" w:cstheme="majorBidi"/>
          <w:sz w:val="24"/>
          <w:szCs w:val="24"/>
        </w:rPr>
        <w:t xml:space="preserve">   </w:t>
      </w:r>
      <w:r w:rsidR="00F0199D" w:rsidRPr="008413DB">
        <w:rPr>
          <w:rFonts w:asciiTheme="majorBidi" w:hAnsiTheme="majorBidi" w:cstheme="majorBidi"/>
          <w:sz w:val="24"/>
          <w:szCs w:val="24"/>
        </w:rPr>
        <w:t xml:space="preserve"> </w:t>
      </w:r>
      <w:r w:rsidR="00F47D0E" w:rsidRPr="008413DB">
        <w:rPr>
          <w:rFonts w:asciiTheme="majorBidi" w:hAnsiTheme="majorBidi" w:cstheme="majorBidi"/>
          <w:sz w:val="24"/>
          <w:szCs w:val="24"/>
        </w:rPr>
        <w:t xml:space="preserve"> </w:t>
      </w:r>
      <w:r w:rsidR="00A31431" w:rsidRPr="008413DB">
        <w:rPr>
          <w:rFonts w:asciiTheme="majorBidi" w:hAnsiTheme="majorBidi" w:cstheme="majorBidi"/>
          <w:sz w:val="24"/>
          <w:szCs w:val="24"/>
        </w:rPr>
        <w:t xml:space="preserve"> </w:t>
      </w:r>
      <w:r w:rsidR="009246F0" w:rsidRPr="008413DB">
        <w:rPr>
          <w:rFonts w:asciiTheme="majorBidi" w:hAnsiTheme="majorBidi" w:cstheme="majorBidi"/>
          <w:sz w:val="24"/>
          <w:szCs w:val="24"/>
        </w:rPr>
        <w:t xml:space="preserve"> </w:t>
      </w:r>
      <w:r w:rsidR="00195EFC" w:rsidRPr="008413DB">
        <w:rPr>
          <w:rFonts w:asciiTheme="majorBidi" w:hAnsiTheme="majorBidi" w:cstheme="majorBidi"/>
          <w:sz w:val="24"/>
          <w:szCs w:val="24"/>
        </w:rPr>
        <w:t xml:space="preserve"> </w:t>
      </w:r>
    </w:p>
    <w:p w:rsidR="00E72CB4" w:rsidRDefault="00E72CB4" w:rsidP="00E72CB4">
      <w:pPr>
        <w:spacing w:line="480" w:lineRule="auto"/>
        <w:rPr>
          <w:rFonts w:asciiTheme="majorBidi" w:hAnsiTheme="majorBidi" w:cstheme="majorBidi"/>
          <w:sz w:val="24"/>
          <w:szCs w:val="24"/>
        </w:rPr>
      </w:pPr>
    </w:p>
    <w:p w:rsidR="00E72CB4" w:rsidRDefault="00E72CB4" w:rsidP="00E72CB4">
      <w:pPr>
        <w:spacing w:line="480" w:lineRule="auto"/>
        <w:rPr>
          <w:rFonts w:asciiTheme="majorBidi" w:hAnsiTheme="majorBidi" w:cstheme="majorBidi"/>
          <w:sz w:val="24"/>
          <w:szCs w:val="24"/>
        </w:rPr>
      </w:pPr>
    </w:p>
    <w:p w:rsidR="00E72CB4" w:rsidRDefault="00E72CB4" w:rsidP="005118F2">
      <w:pPr>
        <w:spacing w:line="480" w:lineRule="auto"/>
        <w:jc w:val="center"/>
        <w:rPr>
          <w:rFonts w:asciiTheme="majorBidi" w:hAnsiTheme="majorBidi" w:cstheme="majorBidi"/>
          <w:sz w:val="24"/>
          <w:szCs w:val="24"/>
        </w:rPr>
      </w:pPr>
      <w:r>
        <w:rPr>
          <w:rFonts w:asciiTheme="majorBidi" w:hAnsiTheme="majorBidi" w:cstheme="majorBidi"/>
          <w:sz w:val="24"/>
          <w:szCs w:val="24"/>
        </w:rPr>
        <w:lastRenderedPageBreak/>
        <w:t>References</w:t>
      </w:r>
    </w:p>
    <w:p w:rsidR="009B1FBE" w:rsidRDefault="009B1FBE"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Aguado, P.L</w:t>
      </w:r>
      <w:r w:rsidR="000B1CD3">
        <w:rPr>
          <w:rFonts w:asciiTheme="majorBidi" w:hAnsiTheme="majorBidi" w:cstheme="majorBidi"/>
          <w:sz w:val="24"/>
          <w:szCs w:val="24"/>
        </w:rPr>
        <w:t xml:space="preserve">. (2018). </w:t>
      </w:r>
      <w:r w:rsidR="000B1CD3" w:rsidRPr="000B1CD3">
        <w:rPr>
          <w:rFonts w:asciiTheme="majorBidi" w:hAnsiTheme="majorBidi" w:cstheme="majorBidi"/>
          <w:i/>
          <w:iCs/>
          <w:sz w:val="24"/>
          <w:szCs w:val="24"/>
        </w:rPr>
        <w:t>Stick together and come back home: Racial sorting and spillover of carceral identity</w:t>
      </w:r>
      <w:r w:rsidR="000B1CD3">
        <w:rPr>
          <w:rFonts w:asciiTheme="majorBidi" w:hAnsiTheme="majorBidi" w:cstheme="majorBidi"/>
          <w:sz w:val="24"/>
          <w:szCs w:val="24"/>
        </w:rPr>
        <w:t>. University of California</w:t>
      </w:r>
    </w:p>
    <w:p w:rsidR="003441ED" w:rsidRDefault="003441ED"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Bernstein, N. (2016). </w:t>
      </w:r>
      <w:r w:rsidRPr="003441ED">
        <w:rPr>
          <w:rFonts w:asciiTheme="majorBidi" w:hAnsiTheme="majorBidi" w:cstheme="majorBidi"/>
          <w:i/>
          <w:iCs/>
          <w:sz w:val="24"/>
          <w:szCs w:val="24"/>
        </w:rPr>
        <w:t>Burning down the house: The end of juvenile prison</w:t>
      </w:r>
      <w:r>
        <w:rPr>
          <w:rFonts w:asciiTheme="majorBidi" w:hAnsiTheme="majorBidi" w:cstheme="majorBidi"/>
          <w:sz w:val="24"/>
          <w:szCs w:val="24"/>
        </w:rPr>
        <w:t>. New Press</w:t>
      </w:r>
    </w:p>
    <w:p w:rsidR="004F015D" w:rsidRDefault="004F015D"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Cole, G. &amp; Smith, C. (2007). </w:t>
      </w:r>
      <w:r w:rsidRPr="004F015D">
        <w:rPr>
          <w:rFonts w:asciiTheme="majorBidi" w:hAnsiTheme="majorBidi" w:cstheme="majorBidi"/>
          <w:i/>
          <w:iCs/>
          <w:sz w:val="24"/>
          <w:szCs w:val="24"/>
        </w:rPr>
        <w:t>Criminal justice in America</w:t>
      </w:r>
      <w:r>
        <w:rPr>
          <w:rFonts w:asciiTheme="majorBidi" w:hAnsiTheme="majorBidi" w:cstheme="majorBidi"/>
          <w:sz w:val="24"/>
          <w:szCs w:val="24"/>
        </w:rPr>
        <w:t>. Cengage Learning</w:t>
      </w:r>
    </w:p>
    <w:p w:rsidR="007D1C53" w:rsidRDefault="007D1C53"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Finley, L.L. (2007). </w:t>
      </w:r>
      <w:r w:rsidRPr="007D1C53">
        <w:rPr>
          <w:rFonts w:asciiTheme="majorBidi" w:hAnsiTheme="majorBidi" w:cstheme="majorBidi"/>
          <w:i/>
          <w:iCs/>
          <w:sz w:val="24"/>
          <w:szCs w:val="24"/>
        </w:rPr>
        <w:t>Encyclopedia of juvenile violence</w:t>
      </w:r>
      <w:r>
        <w:rPr>
          <w:rFonts w:asciiTheme="majorBidi" w:hAnsiTheme="majorBidi" w:cstheme="majorBidi"/>
          <w:sz w:val="24"/>
          <w:szCs w:val="24"/>
        </w:rPr>
        <w:t>. Greenwood Press</w:t>
      </w:r>
    </w:p>
    <w:p w:rsidR="00B43F76" w:rsidRDefault="00B43F76"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Hancock, D.W. (2009). </w:t>
      </w:r>
      <w:r w:rsidRPr="00B43F76">
        <w:rPr>
          <w:rFonts w:asciiTheme="majorBidi" w:hAnsiTheme="majorBidi" w:cstheme="majorBidi"/>
          <w:i/>
          <w:iCs/>
          <w:sz w:val="24"/>
          <w:szCs w:val="24"/>
        </w:rPr>
        <w:t>Juvenile justice reform: Realigning responsibilities</w:t>
      </w:r>
      <w:r>
        <w:rPr>
          <w:rFonts w:asciiTheme="majorBidi" w:hAnsiTheme="majorBidi" w:cstheme="majorBidi"/>
          <w:sz w:val="24"/>
          <w:szCs w:val="24"/>
        </w:rPr>
        <w:t>. DIANE Publishing</w:t>
      </w:r>
    </w:p>
    <w:p w:rsidR="00B43F76" w:rsidRDefault="00B43F76"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Mallet, C.A. &amp; Tedor, M.F. (2018). </w:t>
      </w:r>
      <w:r w:rsidRPr="00B43F76">
        <w:rPr>
          <w:rFonts w:asciiTheme="majorBidi" w:hAnsiTheme="majorBidi" w:cstheme="majorBidi"/>
          <w:i/>
          <w:iCs/>
          <w:sz w:val="24"/>
          <w:szCs w:val="24"/>
        </w:rPr>
        <w:t>Juvenile delinquency: Pathways and prevention</w:t>
      </w:r>
      <w:r>
        <w:rPr>
          <w:rFonts w:asciiTheme="majorBidi" w:hAnsiTheme="majorBidi" w:cstheme="majorBidi"/>
          <w:sz w:val="24"/>
          <w:szCs w:val="24"/>
        </w:rPr>
        <w:t>. SAGE Publications</w:t>
      </w:r>
    </w:p>
    <w:p w:rsidR="008B46A1" w:rsidRDefault="00E72CB4" w:rsidP="005118F2">
      <w:pPr>
        <w:spacing w:line="480" w:lineRule="auto"/>
        <w:ind w:left="720" w:hanging="720"/>
        <w:rPr>
          <w:rFonts w:asciiTheme="majorBidi" w:hAnsiTheme="majorBidi" w:cstheme="majorBidi"/>
          <w:sz w:val="24"/>
          <w:szCs w:val="24"/>
        </w:rPr>
      </w:pPr>
      <w:r>
        <w:rPr>
          <w:rFonts w:asciiTheme="majorBidi" w:hAnsiTheme="majorBidi" w:cstheme="majorBidi"/>
          <w:sz w:val="24"/>
          <w:szCs w:val="24"/>
        </w:rPr>
        <w:t xml:space="preserve">Popple, P.R. (2018). </w:t>
      </w:r>
      <w:r w:rsidRPr="00E72CB4">
        <w:rPr>
          <w:rFonts w:asciiTheme="majorBidi" w:hAnsiTheme="majorBidi" w:cstheme="majorBidi"/>
          <w:i/>
          <w:iCs/>
          <w:sz w:val="24"/>
          <w:szCs w:val="24"/>
        </w:rPr>
        <w:t>Social work practice and social welfare policy in the United States: A history</w:t>
      </w:r>
      <w:r w:rsidR="007D1C53">
        <w:rPr>
          <w:rFonts w:asciiTheme="majorBidi" w:hAnsiTheme="majorBidi" w:cstheme="majorBidi"/>
          <w:i/>
          <w:iCs/>
          <w:sz w:val="24"/>
          <w:szCs w:val="24"/>
        </w:rPr>
        <w:t xml:space="preserve">. </w:t>
      </w:r>
      <w:r w:rsidR="007D1C53">
        <w:rPr>
          <w:rFonts w:asciiTheme="majorBidi" w:hAnsiTheme="majorBidi" w:cstheme="majorBidi"/>
          <w:sz w:val="24"/>
          <w:szCs w:val="24"/>
        </w:rPr>
        <w:t>Oxford University Press</w:t>
      </w:r>
      <w:r w:rsidR="008B46A1">
        <w:rPr>
          <w:rFonts w:asciiTheme="majorBidi" w:hAnsiTheme="majorBidi" w:cstheme="majorBidi"/>
          <w:sz w:val="24"/>
          <w:szCs w:val="24"/>
        </w:rPr>
        <w:t>.</w:t>
      </w:r>
    </w:p>
    <w:p w:rsidR="00E72CB4" w:rsidRDefault="008B46A1" w:rsidP="005118F2">
      <w:pPr>
        <w:spacing w:line="480" w:lineRule="auto"/>
        <w:ind w:left="720" w:hanging="720"/>
        <w:rPr>
          <w:rFonts w:asciiTheme="majorBidi" w:hAnsiTheme="majorBidi" w:cstheme="majorBidi"/>
          <w:i/>
          <w:iCs/>
          <w:sz w:val="24"/>
          <w:szCs w:val="24"/>
        </w:rPr>
      </w:pPr>
      <w:r>
        <w:rPr>
          <w:rFonts w:asciiTheme="majorBidi" w:hAnsiTheme="majorBidi" w:cstheme="majorBidi"/>
          <w:sz w:val="24"/>
          <w:szCs w:val="24"/>
        </w:rPr>
        <w:t xml:space="preserve">Warde, B. (2016). </w:t>
      </w:r>
      <w:r w:rsidRPr="008B46A1">
        <w:rPr>
          <w:rFonts w:asciiTheme="majorBidi" w:hAnsiTheme="majorBidi" w:cstheme="majorBidi"/>
          <w:i/>
          <w:iCs/>
          <w:sz w:val="24"/>
          <w:szCs w:val="24"/>
        </w:rPr>
        <w:t>Inequality in U.S. social policy: An historical analysis</w:t>
      </w:r>
      <w:r>
        <w:rPr>
          <w:rFonts w:asciiTheme="majorBidi" w:hAnsiTheme="majorBidi" w:cstheme="majorBidi"/>
          <w:sz w:val="24"/>
          <w:szCs w:val="24"/>
        </w:rPr>
        <w:t>. Routledge</w:t>
      </w:r>
      <w:r w:rsidR="00E72CB4" w:rsidRPr="00E72CB4">
        <w:rPr>
          <w:rFonts w:asciiTheme="majorBidi" w:hAnsiTheme="majorBidi" w:cstheme="majorBidi"/>
          <w:i/>
          <w:iCs/>
          <w:sz w:val="24"/>
          <w:szCs w:val="24"/>
        </w:rPr>
        <w:t xml:space="preserve"> </w:t>
      </w:r>
    </w:p>
    <w:p w:rsidR="007D1C53" w:rsidRPr="007D1C53" w:rsidRDefault="007D1C53" w:rsidP="005118F2">
      <w:pPr>
        <w:spacing w:line="480" w:lineRule="auto"/>
        <w:ind w:left="720" w:hanging="720"/>
        <w:rPr>
          <w:rFonts w:asciiTheme="majorBidi" w:hAnsiTheme="majorBidi" w:cstheme="majorBidi"/>
          <w:sz w:val="24"/>
          <w:szCs w:val="24"/>
        </w:rPr>
      </w:pPr>
    </w:p>
    <w:sectPr w:rsidR="007D1C53" w:rsidRPr="007D1C53">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35A80" w:rsidRDefault="00135A80" w:rsidP="00645F25">
      <w:pPr>
        <w:spacing w:after="0" w:line="240" w:lineRule="auto"/>
      </w:pPr>
      <w:r>
        <w:separator/>
      </w:r>
    </w:p>
  </w:endnote>
  <w:endnote w:type="continuationSeparator" w:id="0">
    <w:p w:rsidR="00135A80" w:rsidRDefault="00135A80" w:rsidP="00645F2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35A80" w:rsidRDefault="00135A80" w:rsidP="00645F25">
      <w:pPr>
        <w:spacing w:after="0" w:line="240" w:lineRule="auto"/>
      </w:pPr>
      <w:r>
        <w:separator/>
      </w:r>
    </w:p>
  </w:footnote>
  <w:footnote w:type="continuationSeparator" w:id="0">
    <w:p w:rsidR="00135A80" w:rsidRDefault="00135A80" w:rsidP="00645F2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31684888"/>
      <w:docPartObj>
        <w:docPartGallery w:val="Page Numbers (Top of Page)"/>
        <w:docPartUnique/>
      </w:docPartObj>
    </w:sdtPr>
    <w:sdtEndPr>
      <w:rPr>
        <w:rFonts w:asciiTheme="majorBidi" w:hAnsiTheme="majorBidi" w:cstheme="majorBidi"/>
        <w:noProof/>
        <w:sz w:val="24"/>
        <w:szCs w:val="24"/>
      </w:rPr>
    </w:sdtEndPr>
    <w:sdtContent>
      <w:p w:rsidR="00645F25" w:rsidRPr="00645F25" w:rsidRDefault="00645F25">
        <w:pPr>
          <w:pStyle w:val="Header"/>
          <w:jc w:val="right"/>
          <w:rPr>
            <w:rFonts w:asciiTheme="majorBidi" w:hAnsiTheme="majorBidi" w:cstheme="majorBidi"/>
            <w:sz w:val="24"/>
            <w:szCs w:val="24"/>
          </w:rPr>
        </w:pPr>
        <w:r w:rsidRPr="00645F25">
          <w:rPr>
            <w:rFonts w:asciiTheme="majorBidi" w:hAnsiTheme="majorBidi" w:cstheme="majorBidi"/>
            <w:sz w:val="24"/>
            <w:szCs w:val="24"/>
          </w:rPr>
          <w:fldChar w:fldCharType="begin"/>
        </w:r>
        <w:r w:rsidRPr="00645F25">
          <w:rPr>
            <w:rFonts w:asciiTheme="majorBidi" w:hAnsiTheme="majorBidi" w:cstheme="majorBidi"/>
            <w:sz w:val="24"/>
            <w:szCs w:val="24"/>
          </w:rPr>
          <w:instrText xml:space="preserve"> PAGE   \* MERGEFORMAT </w:instrText>
        </w:r>
        <w:r w:rsidRPr="00645F25">
          <w:rPr>
            <w:rFonts w:asciiTheme="majorBidi" w:hAnsiTheme="majorBidi" w:cstheme="majorBidi"/>
            <w:sz w:val="24"/>
            <w:szCs w:val="24"/>
          </w:rPr>
          <w:fldChar w:fldCharType="separate"/>
        </w:r>
        <w:r w:rsidR="00907C78">
          <w:rPr>
            <w:rFonts w:asciiTheme="majorBidi" w:hAnsiTheme="majorBidi" w:cstheme="majorBidi"/>
            <w:noProof/>
            <w:sz w:val="24"/>
            <w:szCs w:val="24"/>
          </w:rPr>
          <w:t>1</w:t>
        </w:r>
        <w:r w:rsidRPr="00645F25">
          <w:rPr>
            <w:rFonts w:asciiTheme="majorBidi" w:hAnsiTheme="majorBidi" w:cstheme="majorBidi"/>
            <w:noProof/>
            <w:sz w:val="24"/>
            <w:szCs w:val="24"/>
          </w:rPr>
          <w:fldChar w:fldCharType="end"/>
        </w:r>
      </w:p>
    </w:sdtContent>
  </w:sdt>
  <w:p w:rsidR="00645F25" w:rsidRDefault="00645F2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CQktzA2MjQxNLA2MzMyUdpeDU4uLM/DyQAqNaAIWpcmssAAAA"/>
  </w:docVars>
  <w:rsids>
    <w:rsidRoot w:val="00B63CD8"/>
    <w:rsid w:val="00016F81"/>
    <w:rsid w:val="000260FE"/>
    <w:rsid w:val="000324AA"/>
    <w:rsid w:val="000338C9"/>
    <w:rsid w:val="000435CA"/>
    <w:rsid w:val="00047277"/>
    <w:rsid w:val="00076024"/>
    <w:rsid w:val="000915B9"/>
    <w:rsid w:val="000B1CD3"/>
    <w:rsid w:val="000B4069"/>
    <w:rsid w:val="000C79AD"/>
    <w:rsid w:val="000D0A57"/>
    <w:rsid w:val="000D602B"/>
    <w:rsid w:val="000F1269"/>
    <w:rsid w:val="00122835"/>
    <w:rsid w:val="0013259A"/>
    <w:rsid w:val="00132E63"/>
    <w:rsid w:val="00135A80"/>
    <w:rsid w:val="0015310C"/>
    <w:rsid w:val="00156244"/>
    <w:rsid w:val="0016186C"/>
    <w:rsid w:val="00195EFC"/>
    <w:rsid w:val="001C594D"/>
    <w:rsid w:val="001D59E1"/>
    <w:rsid w:val="002538C0"/>
    <w:rsid w:val="0027568B"/>
    <w:rsid w:val="00276A58"/>
    <w:rsid w:val="002D1813"/>
    <w:rsid w:val="002E6D5A"/>
    <w:rsid w:val="002E7146"/>
    <w:rsid w:val="003441ED"/>
    <w:rsid w:val="003816D5"/>
    <w:rsid w:val="00387406"/>
    <w:rsid w:val="00395917"/>
    <w:rsid w:val="003A3647"/>
    <w:rsid w:val="0042662F"/>
    <w:rsid w:val="004275AE"/>
    <w:rsid w:val="00465A5A"/>
    <w:rsid w:val="00494909"/>
    <w:rsid w:val="00495736"/>
    <w:rsid w:val="004F015D"/>
    <w:rsid w:val="00502F14"/>
    <w:rsid w:val="00507C28"/>
    <w:rsid w:val="0051155C"/>
    <w:rsid w:val="005118F2"/>
    <w:rsid w:val="00517493"/>
    <w:rsid w:val="00532EFE"/>
    <w:rsid w:val="005528D3"/>
    <w:rsid w:val="00570ABD"/>
    <w:rsid w:val="00574BFB"/>
    <w:rsid w:val="0058776E"/>
    <w:rsid w:val="00592576"/>
    <w:rsid w:val="005B42FE"/>
    <w:rsid w:val="005C2029"/>
    <w:rsid w:val="00614E4D"/>
    <w:rsid w:val="00615DAD"/>
    <w:rsid w:val="00622DEC"/>
    <w:rsid w:val="00624467"/>
    <w:rsid w:val="00645F25"/>
    <w:rsid w:val="00650C5B"/>
    <w:rsid w:val="006B099A"/>
    <w:rsid w:val="006D576E"/>
    <w:rsid w:val="00712955"/>
    <w:rsid w:val="007426EA"/>
    <w:rsid w:val="00744FC9"/>
    <w:rsid w:val="00751D7E"/>
    <w:rsid w:val="00753C2B"/>
    <w:rsid w:val="00757097"/>
    <w:rsid w:val="007612FF"/>
    <w:rsid w:val="007A78E3"/>
    <w:rsid w:val="007B054A"/>
    <w:rsid w:val="007D159E"/>
    <w:rsid w:val="007D1C53"/>
    <w:rsid w:val="00831462"/>
    <w:rsid w:val="008413DB"/>
    <w:rsid w:val="00893CE0"/>
    <w:rsid w:val="008B46A1"/>
    <w:rsid w:val="008C0EB2"/>
    <w:rsid w:val="008D0A20"/>
    <w:rsid w:val="00907C78"/>
    <w:rsid w:val="009126DB"/>
    <w:rsid w:val="00917AA8"/>
    <w:rsid w:val="009246F0"/>
    <w:rsid w:val="009762AC"/>
    <w:rsid w:val="00992C05"/>
    <w:rsid w:val="009B1FBE"/>
    <w:rsid w:val="009E0A46"/>
    <w:rsid w:val="00A136C7"/>
    <w:rsid w:val="00A25E3A"/>
    <w:rsid w:val="00A31431"/>
    <w:rsid w:val="00A44057"/>
    <w:rsid w:val="00A46FB1"/>
    <w:rsid w:val="00A53698"/>
    <w:rsid w:val="00AA2C10"/>
    <w:rsid w:val="00AA4CA0"/>
    <w:rsid w:val="00AB0384"/>
    <w:rsid w:val="00AC2E41"/>
    <w:rsid w:val="00AC58C5"/>
    <w:rsid w:val="00AF3EC2"/>
    <w:rsid w:val="00AF7DE7"/>
    <w:rsid w:val="00B1093A"/>
    <w:rsid w:val="00B3044B"/>
    <w:rsid w:val="00B43F76"/>
    <w:rsid w:val="00B51078"/>
    <w:rsid w:val="00B56F83"/>
    <w:rsid w:val="00B57B01"/>
    <w:rsid w:val="00B63CD8"/>
    <w:rsid w:val="00B80352"/>
    <w:rsid w:val="00BC3665"/>
    <w:rsid w:val="00BC53F5"/>
    <w:rsid w:val="00BE6C08"/>
    <w:rsid w:val="00C26F0D"/>
    <w:rsid w:val="00C27D2A"/>
    <w:rsid w:val="00C343DD"/>
    <w:rsid w:val="00C61C3B"/>
    <w:rsid w:val="00C95FC5"/>
    <w:rsid w:val="00CA087B"/>
    <w:rsid w:val="00D14ECB"/>
    <w:rsid w:val="00D51853"/>
    <w:rsid w:val="00D604A8"/>
    <w:rsid w:val="00D74ED0"/>
    <w:rsid w:val="00D8498C"/>
    <w:rsid w:val="00D87CF4"/>
    <w:rsid w:val="00DA0642"/>
    <w:rsid w:val="00DC1F4D"/>
    <w:rsid w:val="00DD1E96"/>
    <w:rsid w:val="00DD4FA6"/>
    <w:rsid w:val="00DD7957"/>
    <w:rsid w:val="00DF0B9F"/>
    <w:rsid w:val="00DF3A57"/>
    <w:rsid w:val="00E01A4B"/>
    <w:rsid w:val="00E21501"/>
    <w:rsid w:val="00E411E2"/>
    <w:rsid w:val="00E46AB8"/>
    <w:rsid w:val="00E72CB4"/>
    <w:rsid w:val="00E80175"/>
    <w:rsid w:val="00E8454E"/>
    <w:rsid w:val="00EA19D0"/>
    <w:rsid w:val="00EA46ED"/>
    <w:rsid w:val="00EB0EB5"/>
    <w:rsid w:val="00ED53C9"/>
    <w:rsid w:val="00F0199D"/>
    <w:rsid w:val="00F13FD6"/>
    <w:rsid w:val="00F47D0E"/>
    <w:rsid w:val="00F669B4"/>
    <w:rsid w:val="00F91BB6"/>
    <w:rsid w:val="00FA295A"/>
    <w:rsid w:val="00FE444D"/>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004826D-87CE-4985-8EC3-CD646F55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45F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5F25"/>
  </w:style>
  <w:style w:type="paragraph" w:styleId="Footer">
    <w:name w:val="footer"/>
    <w:basedOn w:val="Normal"/>
    <w:link w:val="FooterChar"/>
    <w:uiPriority w:val="99"/>
    <w:unhideWhenUsed/>
    <w:rsid w:val="00645F25"/>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5F2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10</Pages>
  <Words>2384</Words>
  <Characters>13593</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Roseline</dc:creator>
  <cp:keywords/>
  <dc:description/>
  <cp:lastModifiedBy>Roseline</cp:lastModifiedBy>
  <cp:revision>2</cp:revision>
  <dcterms:created xsi:type="dcterms:W3CDTF">2020-04-28T00:04:00Z</dcterms:created>
  <dcterms:modified xsi:type="dcterms:W3CDTF">2020-04-28T00:04:00Z</dcterms:modified>
</cp:coreProperties>
</file>